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0F148CC6" w:rsidR="007B024B" w:rsidRPr="00022FB0" w:rsidRDefault="00251D81" w:rsidP="00CB6158">
      <w:pPr>
        <w:pStyle w:val="Datumoben"/>
        <w:spacing w:after="300"/>
        <w:rPr>
          <w:rStyle w:val="Formatvorlage14"/>
          <w:rFonts w:cs="Arial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022FB0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022FB0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</w:rPr>
        <w:t xml:space="preserve">Febrero de 2025</w:t>
      </w:r>
    </w:p>
    <w:p w14:paraId="565E5A96" w14:textId="77777777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4D4D4D" w:themeColor="accent3"/>
          <w:sz w:val="48"/>
          <w:szCs w:val="48"/>
        </w:rPr>
      </w:pPr>
      <w:bookmarkStart w:id="0" w:name="_Hlk185236721"/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Impresión estética con la calidad VITA</w:t>
      </w:r>
      <w:bookmarkEnd w:id="0"/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: </w:t>
      </w:r>
      <w:r>
        <w:rPr>
          <w:rFonts w:ascii="Arial" w:hAnsi="Arial" w:cs="Arial"/>
          <w:color w:val="4D4D4D" w:themeColor="accent3"/>
          <w:sz w:val="48"/>
          <w:szCs w:val="48"/>
        </w:rPr>
        <w:br/>
      </w:r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Nuevas VITA VIONIC RESINS para su flujo de trabajo digital </w:t>
      </w:r>
    </w:p>
    <w:p w14:paraId="517D8B4C" w14:textId="6B461C80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000000" w:themeColor="text1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A partir de marzo de 2025, VITA Zahnfabrik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ampliará su surtido para prótesis digitales con los innovadores materiales de impresión 3D de la gama VITA VIONIC SOLUTIONS.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Las nuevas VITA VIONIC RESINS ofrecen a los usuarios materiales de alta calidad y cromáticamente fiables que permiten llevar a cabo la impresión 3D en el laboratorio de manera rentable y predecible.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</w:p>
    <w:p w14:paraId="09199912" w14:textId="77777777" w:rsidR="004A4041" w:rsidRDefault="00891224" w:rsidP="004A4041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Flujo de trabajo ágil de un mismo proveedor</w:t>
      </w:r>
    </w:p>
    <w:p w14:paraId="5855CAAF" w14:textId="02B11D28" w:rsidR="00891224" w:rsidRPr="004A4041" w:rsidRDefault="00891224" w:rsidP="004A4041">
      <w:pPr>
        <w:pStyle w:val="paragraph"/>
        <w:spacing w:before="0" w:after="0"/>
        <w:textAlignment w:val="baseline"/>
        <w:rPr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Con VITA VIONIC RESINS se hace realidad un flujo de trabajo completamente impreso: desde VITA VIONIC TRY-IN RESIN para la prueba en boca hasta la personalización final, pasando por la base de prótesis definitiva con VITA VIONIC BASE RESIN IMPACT y los elementos dentales de VITA VIONIC DENT RESIN.</w:t>
      </w:r>
      <w:r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Este flujo de trabajo constituye el nuevo nivel VITA VIONIC ECONOMY y permite imprimir prótesis de manera rápida y eficiente con una calidad convincente, con el consiguiente ahorro tanto de tiempo como de costes.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</w:p>
    <w:p w14:paraId="7B9A56F2" w14:textId="3316B036" w:rsidR="00902638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BASE RESIN IMPACT: resistente a impactos y duradero</w:t>
      </w:r>
    </w:p>
    <w:p w14:paraId="6E4D80E0" w14:textId="0872E37C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VITA VIONIC BASE RESIN IMPACT ofrece un nuevo nivel de calidad para la confección de bases de prótesis definitivas.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Gracias a su resistencia a impactos, el material posee una elevada capacidad de carga y presenta un bajo riesgo de rotura.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Un perfil de propiedades equilibrado promete resultados duraderos.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VITA VIONIC BASE RESIN IMPACT estará disponible en la IDS 2025 en los colores pink y pink translucent, en envases de 1 kg.</w:t>
      </w:r>
      <w:r>
        <w:rPr>
          <w:rFonts w:ascii="Arial" w:eastAsiaTheme="majorEastAsia" w:hAnsi="Arial" w:cs="Arial"/>
          <w:rStyle w:val="normaltextrun"/>
        </w:rPr>
        <w:t xml:space="preserve"> </w:t>
      </w:r>
    </w:p>
    <w:p w14:paraId="7E272869" w14:textId="77777777" w:rsidR="00891224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DENT RESIN – PERFECT MATCH en términos de color y calidad</w:t>
      </w:r>
      <w:r>
        <w:rPr>
          <w:rFonts w:ascii="Arial" w:eastAsiaTheme="majorEastAsia" w:hAnsi="Arial" w:cs="Arial"/>
          <w:rStyle w:val="normaltextrun"/>
          <w:color w:val="DC0064" w:themeColor="accent1"/>
        </w:rPr>
        <w:t xml:space="preserve"> </w:t>
      </w:r>
    </w:p>
    <w:p w14:paraId="2E560165" w14:textId="3A8DB3AF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VITA VIONIC DENT RESIN permite crear arcadas y elementos dentales cromáticamente estables y altamente resistentes al desgaste: a partir de marzo de 2025 estarán disponibles resinas en ocho colores VITA classical A1-D4 y en el color de blanqueamiento 0M1.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Gracias a su elevada capacidad de carga, la nueva resina está indicada tanto para prótesis permanentes como para coronas y puentes provisionales.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Los valores de desgaste sumamente reducidos sitúan los dientes protésicos impresos a partir de VITA VIONIC DENT RESIN a un nivel equiparable al de las prótesis fresadas por lo que respecta a su estabilidad.</w:t>
      </w:r>
    </w:p>
    <w:p w14:paraId="60DCC00E" w14:textId="23F082DD" w:rsidR="00891224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TRY-In RESIN: para pruebas en boca precisas</w:t>
      </w:r>
    </w:p>
    <w:p w14:paraId="1DCC9E6F" w14:textId="77777777" w:rsidR="006E3712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La gama se completa con la nueva VITA VIONIC TRY-IN RESIN, un material ideal para pruebas en boca funcionales de prótesis parciales y completas.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Posibilita una confección rápida, con ahorro de material y un proceso de trabajo sencillo.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Además, gracias a su larga vida útil de tres años, establece nuevos estándares.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  <w:sz w:val="18"/>
          <w:szCs w:val="18"/>
        </w:rPr>
        <w:br/>
      </w:r>
    </w:p>
    <w:p w14:paraId="35E49C13" w14:textId="3D4F145A" w:rsidR="004A4041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RESINS: el siguiente nivel de la prótesis digital</w:t>
      </w:r>
    </w:p>
    <w:p w14:paraId="34804873" w14:textId="47362139" w:rsidR="00891224" w:rsidRPr="004A4041" w:rsidRDefault="00891224" w:rsidP="00891224">
      <w:pPr>
        <w:pStyle w:val="paragraph"/>
        <w:spacing w:before="0" w:after="0"/>
        <w:textAlignment w:val="baseline"/>
        <w:rPr>
          <w:rFonts w:ascii="Arial" w:eastAsiaTheme="majorEastAsia" w:hAnsi="Arial" w:cs="Arial"/>
          <w:b/>
          <w:bCs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Los materiales de la gama VITA VIONIC SOLUTIONS son sinónimo de innovación y eficiencia.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Ayudan a los protésicos dentales y odontólogos a satisfacer sus requisitos individuales en materia de prótesis modernas y orientadas al futuro, y a optimizar su flujo de trabajo de manera sostenible.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Ya se trate de impresión, fresado o una combinación inteligente de ambos métodos, VITA ofrece los productos adecuados para su flujo de trabajo digital.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El resultado va desde la estética más elevada hasta una rentabilidad máxima, garantizando siempre una calidad del material óptima y el PERFECT MATCH con la guía de colores VITA</w:t>
      </w:r>
      <w:r>
        <w:rPr>
          <w:rFonts w:ascii="Arial" w:eastAsiaTheme="majorEastAsia" w:hAnsi="Arial" w:cs="Arial"/>
          <w:rStyle w:val="eop"/>
          <w:color w:val="000000" w:themeColor="text1"/>
        </w:rPr>
        <w:t xml:space="preserve">.</w:t>
      </w:r>
    </w:p>
    <w:p w14:paraId="38682591" w14:textId="37ED4429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Encontrará más información sobre las nuevas VITA VIONIC RESINS en el sitio web: </w:t>
      </w:r>
      <w:commentRangeStart w:id="1"/>
      <w:r>
        <w:rPr/>
        <w:fldChar w:fldCharType="begin"/>
      </w:r>
      <w:r>
        <w:instrText xml:space="preserve">HYPERLINK "https://www.vita-zahnfabrik.com/" \t "_blank"</w:instrText>
      </w:r>
      <w:r>
        <w:fldChar w:fldCharType="separate"/>
      </w:r>
      <w:r>
        <w:rPr>
          <w:rFonts w:ascii="Arial" w:eastAsiaTheme="majorEastAsia" w:hAnsi="Arial" w:cs="Arial"/>
          <w:rStyle w:val="normaltextrun"/>
          <w:color w:val="0000FF"/>
          <w:u w:val="single"/>
        </w:rPr>
        <w:t xml:space="preserve">VITA Zahnfabrik</w:t>
      </w:r>
      <w:r>
        <w:fldChar w:fldCharType="end"/>
      </w:r>
      <w:r>
        <w:rPr>
          <w:rFonts w:ascii="Arial" w:eastAsiaTheme="majorEastAsia" w:hAnsi="Arial" w:cs="Arial"/>
          <w:rStyle w:val="normaltextrun"/>
        </w:rPr>
        <w:t xml:space="preserve">.</w:t>
      </w:r>
      <w:commentRangeEnd w:id="1"/>
      <w:r>
        <w:rPr>
          <w:rFonts w:ascii="Calibri" w:asciiTheme="minorHAnsi" w:eastAsiaTheme="minorHAnsi" w:hAnsi="Calibri" w:hAnsiTheme="minorHAnsi" w:cstheme="minorBidi"/>
          <w:rStyle w:val="Kommentarzeichen"/>
        </w:rPr>
        <w:commentReference w:id="1"/>
      </w:r>
    </w:p>
    <w:p w14:paraId="4DDB253F" w14:textId="42DE5396" w:rsidR="00022FB0" w:rsidRPr="00022FB0" w:rsidRDefault="00022FB0" w:rsidP="00022FB0">
      <w:pPr>
        <w:spacing w:before="100" w:beforeAutospacing="1" w:after="100" w:afterAutospacing="1" w:line="240" w:lineRule="auto"/>
        <w:rPr>
          <w:rFonts w:cs="Arial"/>
        </w:rPr>
      </w:pPr>
    </w:p>
    <w:p w14:paraId="3AEA832C" w14:textId="66396D18" w:rsidR="00022FB0" w:rsidRPr="00022FB0" w:rsidRDefault="007970BB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 w:rsidRPr="00022FB0">
        <w:rPr>
          <w:rFonts w:cs="Arial"/>
          <w:noProof/>
        </w:rPr>
        <w:drawing>
          <wp:anchor distT="0" distB="0" distL="114300" distR="114300" simplePos="0" relativeHeight="251659265" behindDoc="0" locked="0" layoutInCell="1" allowOverlap="1" wp14:anchorId="57D2D250" wp14:editId="441B161F">
            <wp:simplePos x="0" y="0"/>
            <wp:positionH relativeFrom="margin">
              <wp:align>left</wp:align>
            </wp:positionH>
            <wp:positionV relativeFrom="page">
              <wp:posOffset>5652770</wp:posOffset>
            </wp:positionV>
            <wp:extent cx="2172335" cy="1858010"/>
            <wp:effectExtent l="0" t="0" r="0" b="8890"/>
            <wp:wrapSquare wrapText="bothSides"/>
            <wp:docPr id="471989507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1" b="5319"/>
                    <a:stretch/>
                  </pic:blipFill>
                  <pic:spPr bwMode="auto">
                    <a:xfrm>
                      <a:off x="0" y="0"/>
                      <a:ext cx="217233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FD504" w14:textId="74E4B436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65D68DE7" w14:textId="0EE387F6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7AEDFDA6" w14:textId="3299440B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45C9A50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A0D0315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7538A53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45B4096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51D7641B" w14:textId="77777777" w:rsidR="00BE6B78" w:rsidRPr="00022FB0" w:rsidRDefault="00BE6B78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053662A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54DB3E35" w14:textId="77777777" w:rsidR="00595452" w:rsidRDefault="0059545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2A8EAC8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DFDFCBD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35D51D8C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EB1E345" w14:textId="77777777" w:rsidR="006E3712" w:rsidRPr="00022FB0" w:rsidRDefault="006E371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F10B740" w14:textId="08C2ED4A" w:rsidR="002372FF" w:rsidRPr="009C7DA5" w:rsidRDefault="005030B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  <w:r>
        <w:rPr>
          <w:rFonts w:ascii="Arial" w:hAnsi="Arial" w:cs="Arial"/>
          <w:rStyle w:val="Formatvorlage14"/>
          <w:b w:val="0"/>
          <w:bCs w:val="0"/>
          <w:color w:val="4D4D4D" w:themeColor="accent3"/>
          <w:sz w:val="18"/>
          <w:szCs w:val="18"/>
        </w:rPr>
        <w:t xml:space="preserve">Fig. 1: Los nuevos materiales VITA VIONIC TRY-IN RESIN, VITA VIONIC BASE RESIN IMPACT y VITA VIONIC DENT RESIN.</w:t>
      </w:r>
    </w:p>
    <w:p w14:paraId="79F28503" w14:textId="77777777" w:rsidR="00022FB0" w:rsidRPr="009C7DA5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</w:p>
    <w:p w14:paraId="2A16FCA3" w14:textId="66A5F64D" w:rsidR="00602BBF" w:rsidRDefault="00602BBF" w:rsidP="00604131">
      <w:pPr>
        <w:rPr>
          <w:rFonts w:cs="Arial"/>
          <w:lang w:val="it-IT"/>
        </w:rPr>
      </w:pPr>
    </w:p>
    <w:p w14:paraId="79DA98E0" w14:textId="77777777" w:rsidR="007970BB" w:rsidRDefault="007970BB" w:rsidP="00604131">
      <w:pPr>
        <w:rPr>
          <w:rFonts w:cs="Arial"/>
          <w:lang w:val="it-IT"/>
        </w:rPr>
      </w:pPr>
    </w:p>
    <w:p w14:paraId="5C501A5F" w14:textId="77777777" w:rsidR="007970BB" w:rsidRDefault="007970BB" w:rsidP="00604131">
      <w:pPr>
        <w:rPr>
          <w:rFonts w:cs="Arial"/>
          <w:lang w:val="it-IT"/>
        </w:rPr>
      </w:pPr>
    </w:p>
    <w:p w14:paraId="7C855F4A" w14:textId="77777777" w:rsidR="007970BB" w:rsidRDefault="007970BB" w:rsidP="00604131">
      <w:pPr>
        <w:rPr>
          <w:rFonts w:cs="Arial"/>
          <w:lang w:val="it-IT"/>
        </w:rPr>
      </w:pPr>
    </w:p>
    <w:p w14:paraId="1FA2975F" w14:textId="77777777" w:rsidR="007970BB" w:rsidRPr="009C7DA5" w:rsidRDefault="007970BB" w:rsidP="00604131">
      <w:pPr>
        <w:rPr>
          <w:rFonts w:cs="Arial"/>
          <w:lang w:val="it-IT"/>
        </w:rPr>
      </w:pPr>
    </w:p>
    <w:p w14:paraId="10CF0C0D" w14:textId="580156D1" w:rsidR="00602BBF" w:rsidRPr="009C7DA5" w:rsidRDefault="00602BBF" w:rsidP="00604131">
      <w:pPr>
        <w:rPr>
          <w:rFonts w:cs="Arial"/>
          <w:lang w:val="it-IT"/>
        </w:rPr>
      </w:pPr>
    </w:p>
    <w:p w14:paraId="20FDF31A" w14:textId="07E6D8FD" w:rsidR="00602BBF" w:rsidRPr="009C7DA5" w:rsidRDefault="00BE6B78" w:rsidP="00604131">
      <w:pPr>
        <w:rPr>
          <w:rFonts w:cs="Arial"/>
          <w:lang w:val="it-IT"/>
        </w:rPr>
      </w:pPr>
      <w:r w:rsidRPr="00022F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4979DC38">
                <wp:simplePos x="0" y="0"/>
                <wp:positionH relativeFrom="margin">
                  <wp:posOffset>180975</wp:posOffset>
                </wp:positionH>
                <wp:positionV relativeFrom="paragraph">
                  <wp:posOffset>-38735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022FB0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5DFF6274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GmbH &amp; Co. KG, gestionada por la cuarta generación, tiene su sede en Bad Säckingen, en el sur de Alemania.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desarrolla, produce y comercializa desde hace más de 100 años productos y soluciones de tratamiento innovadores y de alta calidad para la prostodoncia y la odontología.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Más de 600 empleados trabajan para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Desde su excelencia científica y por medio de programas de formación continua específicos, VITA presta apoyo y asesoramiento en su trabajo diario a expertos dentales de más de 125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53F28EBA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“PERFECT MATCH” se hace patente en el laboratorio y la clínica, desde la determinación precisa del color dental hasta la restauración terminada y el cementado.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este modo,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022FB0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C196A5" id="_x0000_t202" coordsize="21600,21600" o:spt="202" path="m,l,21600r21600,l21600,xe">
                <v:stroke joinstyle="miter"/>
                <v:path gradientshapeok="t" o:connecttype="rect"/>
              </v:shapetype>
              <v:shape id="Textfeld 66" o:spid="_x0000_s1027" type="#_x0000_t202" style="position:absolute;margin-left:14.25pt;margin-top:-3.05pt;width:458.5pt;height:164.4pt;z-index:2516582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022FB0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5DFF6274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GmbH &amp; Co. KG, gestionada por la cuarta generación, tiene su sede en Bad Säckingen, en el sur de Alemania.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desarrolla, produce y comercializa desde hace más de 100 años productos y soluciones de tratamiento innovadores y de alta calidad para la prostodoncia y la odontología.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Más de 600 empleados trabajan para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Desde su excelencia científica y por medio de programas de formación continua específicos, VITA presta apoyo y asesoramiento en su trabajo diario a expertos dentales de más de 125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53F28EBA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“PERFECT MATCH” se hace patente en el laboratorio y la clínica, desde la determinación precisa del color dental hasta la restauración terminada y el cementado.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este modo,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contribuye a la calidad de vida de las personas.</w:t>
                      </w:r>
                    </w:p>
                    <w:p w14:paraId="18D0694F" w14:textId="3F207CA4" w:rsidR="00017E54" w:rsidRPr="00022FB0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841C92" w14:textId="7268E743" w:rsidR="00602BBF" w:rsidRPr="009C7DA5" w:rsidRDefault="00602BBF" w:rsidP="00604131">
      <w:pPr>
        <w:rPr>
          <w:rFonts w:cs="Arial"/>
          <w:lang w:val="it-IT"/>
        </w:rPr>
      </w:pPr>
    </w:p>
    <w:p w14:paraId="0E7097C3" w14:textId="36B503D1" w:rsidR="00602BBF" w:rsidRPr="009C7DA5" w:rsidRDefault="00602BBF" w:rsidP="00604131">
      <w:pPr>
        <w:rPr>
          <w:rFonts w:cs="Arial"/>
          <w:lang w:val="it-IT"/>
        </w:rPr>
      </w:pPr>
    </w:p>
    <w:p w14:paraId="49A7A2B6" w14:textId="745B7EE5" w:rsidR="00602BBF" w:rsidRPr="009C7DA5" w:rsidRDefault="00602BBF" w:rsidP="00604131">
      <w:pPr>
        <w:rPr>
          <w:rFonts w:cs="Arial"/>
          <w:lang w:val="it-IT"/>
        </w:rPr>
      </w:pPr>
    </w:p>
    <w:p w14:paraId="752006E8" w14:textId="594E49C4" w:rsidR="00602BBF" w:rsidRPr="009C7DA5" w:rsidRDefault="00602BBF" w:rsidP="00604131">
      <w:pPr>
        <w:rPr>
          <w:rFonts w:cs="Arial"/>
          <w:lang w:val="it-IT"/>
        </w:rPr>
      </w:pPr>
    </w:p>
    <w:p w14:paraId="26275C2D" w14:textId="4F07F5BA" w:rsidR="00602BBF" w:rsidRPr="00022FB0" w:rsidRDefault="00602BBF" w:rsidP="00604131">
      <w:pPr>
        <w:rPr>
          <w:rFonts w:cs="Arial"/>
          <w:lang w:val="it-IT"/>
        </w:rPr>
      </w:pPr>
    </w:p>
    <w:sectPr w:rsidR="00602BBF" w:rsidRPr="00022FB0" w:rsidSect="00CE4AD6">
      <w:headerReference w:type="default" r:id="rId16"/>
      <w:footerReference w:type="default" r:id="rId17"/>
      <w:headerReference w:type="first" r:id="rId18"/>
      <w:footerReference w:type="first" r:id="rId19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Gatz, Julia" w:date="2024-12-16T18:03:00Z" w:initials="JG">
    <w:p w14:paraId="79289B49" w14:textId="77777777" w:rsidR="00B41B18" w:rsidRDefault="00B41B18" w:rsidP="00B41B18">
      <w:pPr>
        <w:pStyle w:val="Kommentartext"/>
      </w:pPr>
      <w:r>
        <w:rPr>
          <w:rStyle w:val="Kommentarzeichen"/>
        </w:rPr>
        <w:annotationRef/>
      </w:r>
      <w:r>
        <w:t xml:space="preserve">Hier muss vor Versand dann der Link zur Kampagnenseite eingefügt werden, die Marianna gerade erstellt.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79289B49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5C47870" w16cex:dateUtc="2024-12-16T17:0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79289B49" w16cid:durableId="55C4787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8F9E6" w14:textId="77777777" w:rsidR="00923222" w:rsidRPr="00022FB0" w:rsidRDefault="00923222" w:rsidP="00604131">
      <w:r w:rsidRPr="00022FB0">
        <w:separator/>
      </w:r>
    </w:p>
    <w:p w14:paraId="66A7B53C" w14:textId="77777777" w:rsidR="00923222" w:rsidRPr="00022FB0" w:rsidRDefault="00923222" w:rsidP="00604131"/>
  </w:endnote>
  <w:endnote w:type="continuationSeparator" w:id="0">
    <w:p w14:paraId="26662A37" w14:textId="77777777" w:rsidR="00923222" w:rsidRPr="00022FB0" w:rsidRDefault="00923222" w:rsidP="00604131">
      <w:r w:rsidRPr="00022FB0">
        <w:continuationSeparator/>
      </w:r>
    </w:p>
    <w:p w14:paraId="386E4524" w14:textId="77777777" w:rsidR="00923222" w:rsidRPr="00022FB0" w:rsidRDefault="00923222" w:rsidP="00604131"/>
  </w:endnote>
  <w:endnote w:type="continuationNotice" w:id="1">
    <w:p w14:paraId="568CF2EF" w14:textId="77777777" w:rsidR="00923222" w:rsidRPr="00022FB0" w:rsidRDefault="0092322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(Textkörper)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022FB0" w:rsidRDefault="00ED7C57" w:rsidP="00AD0C5D">
    <w:pPr>
      <w:pStyle w:val="Fuzeile"/>
    </w:pPr>
    <w:r w:rsidRPr="00022FB0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022FB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022FB0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6A601373" w14:textId="13FE0419" w:rsidR="00ED7C5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A841487" w14:textId="078DFAB5" w:rsidR="00070B6B" w:rsidRPr="000C57F8" w:rsidRDefault="000C57F8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t xml:space="preserve">g.mazzullo@vita-zahnfabrik.com</w:t>
                              </w:r>
                            </w:p>
                            <w:p w14:paraId="70A33DE3" w14:textId="77777777" w:rsidR="008C44A6" w:rsidRPr="000C57F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000000" w:themeColor="text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BE6B7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022FB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022FB0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6A601373" w14:textId="13FE0419" w:rsidR="00ED7C5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A841487" w14:textId="078DFAB5" w:rsidR="00070B6B" w:rsidRPr="000C57F8" w:rsidRDefault="000C57F8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t xml:space="preserve">g.mazzullo@vita-zahnfabrik.com</w:t>
                        </w:r>
                      </w:p>
                      <w:p w14:paraId="70A33DE3" w14:textId="77777777" w:rsidR="008C44A6" w:rsidRPr="000C57F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000000" w:themeColor="text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BE6B7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022FB0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022FB0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022FB0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022FB0" w:rsidRDefault="00017E54" w:rsidP="00AD0C5D">
    <w:pPr>
      <w:pStyle w:val="Fuzeile"/>
    </w:pPr>
  </w:p>
  <w:p w14:paraId="587D3C78" w14:textId="4CECD10E" w:rsidR="00017E54" w:rsidRPr="00022FB0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022FB0" w:rsidRDefault="00017E54" w:rsidP="00AD0C5D">
    <w:pPr>
      <w:pStyle w:val="Fuzeile"/>
      <w:rPr>
        <w:rFonts w:asciiTheme="minorHAnsi" w:hAnsiTheme="minorHAnsi"/>
      </w:rPr>
    </w:pPr>
    <w:r w:rsidRPr="00022FB0">
      <w:rPr>
        <w:rFonts w:asciiTheme="minorHAnsi" w:hAnsiTheme="minorHAnsi"/>
      </w:rPr>
      <w:t xml:space="preserve"> </w:t>
    </w:r>
  </w:p>
  <w:p w14:paraId="7B51923B" w14:textId="23782F56" w:rsidR="00017E54" w:rsidRPr="00022FB0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022FB0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022FB0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Página </w:t>
    </w:r>
  </w:p>
  <w:p w14:paraId="48C8DB77" w14:textId="051576B8" w:rsidR="00017E54" w:rsidRPr="00022FB0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022FB0" w:rsidRDefault="00ED7C57" w:rsidP="00AD0C5D">
    <w:pPr>
      <w:pStyle w:val="Fuzeile"/>
      <w:rPr>
        <w:rFonts w:asciiTheme="minorHAnsi" w:hAnsiTheme="minorHAnsi"/>
      </w:rPr>
    </w:pPr>
    <w:r w:rsidRPr="00022FB0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022FB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022FB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4E2C54AE" w14:textId="71BFFE5D" w:rsidR="00017E54" w:rsidRPr="009C7DA5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9CF9680" w14:textId="515C0B23" w:rsidR="00017E54" w:rsidRPr="007970BB" w:rsidRDefault="007970BB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t xml:space="preserve">g.mazzullo@vita-zahnfabrik.com</w:t>
                              </w:r>
                            </w:p>
                            <w:p w14:paraId="189901BA" w14:textId="77777777" w:rsidR="008C44A6" w:rsidRPr="009C7DA5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BE6B78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Comunicación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022FB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022FB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4E2C54AE" w14:textId="71BFFE5D" w:rsidR="00017E54" w:rsidRPr="009C7DA5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9CF9680" w14:textId="515C0B23" w:rsidR="00017E54" w:rsidRPr="007970BB" w:rsidRDefault="007970BB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t xml:space="preserve">g.mazzullo@vita-zahnfabrik.com</w:t>
                        </w:r>
                      </w:p>
                      <w:p w14:paraId="189901BA" w14:textId="77777777" w:rsidR="008C44A6" w:rsidRPr="009C7DA5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BE6B78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022FB0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022FB0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89D35F" w14:textId="77777777" w:rsidR="00923222" w:rsidRPr="00022FB0" w:rsidRDefault="00923222" w:rsidP="00604131">
      <w:r w:rsidRPr="00022FB0">
        <w:separator/>
      </w:r>
    </w:p>
    <w:p w14:paraId="1E7E9411" w14:textId="77777777" w:rsidR="00923222" w:rsidRPr="00022FB0" w:rsidRDefault="00923222" w:rsidP="00604131"/>
  </w:footnote>
  <w:footnote w:type="continuationSeparator" w:id="0">
    <w:p w14:paraId="07BAC0C9" w14:textId="77777777" w:rsidR="00923222" w:rsidRPr="00022FB0" w:rsidRDefault="00923222" w:rsidP="00604131">
      <w:r w:rsidRPr="00022FB0">
        <w:continuationSeparator/>
      </w:r>
    </w:p>
    <w:p w14:paraId="22829EC9" w14:textId="77777777" w:rsidR="00923222" w:rsidRPr="00022FB0" w:rsidRDefault="00923222" w:rsidP="00604131"/>
  </w:footnote>
  <w:footnote w:type="continuationNotice" w:id="1">
    <w:p w14:paraId="415E2BA8" w14:textId="77777777" w:rsidR="00923222" w:rsidRPr="00022FB0" w:rsidRDefault="0092322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022FB0" w:rsidRDefault="00017E54" w:rsidP="004E6107">
    <w:r w:rsidRPr="00022FB0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022FB0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022FB0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022FB0" w:rsidRDefault="00C60FD7" w:rsidP="00604131">
    <w:r w:rsidRPr="00022FB0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022FB0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COMUNICADO DE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022FB0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 w:rsidRPr="00022FB0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022FB0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atz, Julia">
    <w15:presenceInfo w15:providerId="AD" w15:userId="S::ud1111@vita-zahnfabrik.com::6fc79c9f-4965-455c-85a8-a044821e7ff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0FEB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2FB0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0B6B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57F8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E7E96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4642B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1BC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59B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041"/>
    <w:rsid w:val="004A4FFE"/>
    <w:rsid w:val="004A512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656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6B6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2F3B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452"/>
    <w:rsid w:val="0059584F"/>
    <w:rsid w:val="005A19F8"/>
    <w:rsid w:val="005A2096"/>
    <w:rsid w:val="005A265B"/>
    <w:rsid w:val="005A2B08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4D1F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589E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0839"/>
    <w:rsid w:val="006622AB"/>
    <w:rsid w:val="00662BD4"/>
    <w:rsid w:val="00664837"/>
    <w:rsid w:val="00666A72"/>
    <w:rsid w:val="00666F00"/>
    <w:rsid w:val="00667DC5"/>
    <w:rsid w:val="006700A1"/>
    <w:rsid w:val="006700C6"/>
    <w:rsid w:val="006722A0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3712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970BB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3FC5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1224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2638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3222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C7DA5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1CA"/>
    <w:rsid w:val="00A61DFB"/>
    <w:rsid w:val="00A6387D"/>
    <w:rsid w:val="00A638E5"/>
    <w:rsid w:val="00A661C2"/>
    <w:rsid w:val="00A66222"/>
    <w:rsid w:val="00A66D19"/>
    <w:rsid w:val="00A67218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1BF2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1B18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366C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E6B78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0387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35E4B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9AA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1F9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070B6B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ragraph">
    <w:name w:val="paragraph"/>
    <w:basedOn w:val="Standard"/>
    <w:rsid w:val="0089122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Absatz-Standardschriftart"/>
    <w:rsid w:val="00891224"/>
    <w:rPr>
      <w:rFonts w:ascii="Times New Roman" w:hAnsi="Times New Roman"/>
    </w:rPr>
  </w:style>
  <w:style w:type="character" w:customStyle="1" w:styleId="eop">
    <w:name w:val="eop"/>
    <w:basedOn w:val="Absatz-Standardschriftart"/>
    <w:rsid w:val="00891224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32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6/09/relationships/commentsIds" Target="commentsIds.xm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5" Type="http://schemas.openxmlformats.org/officeDocument/2006/relationships/numbering" Target="numbering.xml"/><Relationship Id="rId15" Type="http://schemas.openxmlformats.org/officeDocument/2006/relationships/image" Target="media/image1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441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6</cp:revision>
  <cp:lastPrinted>2023-06-26T10:19:00Z</cp:lastPrinted>
  <dcterms:created xsi:type="dcterms:W3CDTF">2025-01-13T06:37:00Z</dcterms:created>
  <dcterms:modified xsi:type="dcterms:W3CDTF">2025-01-13T06:46:00Z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