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1FF1FD74" w:rsidR="007B024B" w:rsidRPr="006B2673" w:rsidRDefault="00251D81" w:rsidP="00CB6158">
      <w:pPr>
        <w:pStyle w:val="Datumoben"/>
        <w:spacing w:after="300"/>
        <w:rPr>
          <w:rStyle w:val="Formatvorlage14"/>
          <w:sz w:val="20"/>
          <w:lang w:val="es-E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Productos</w:t>
                            </w:r>
                            <w:proofErr w:type="spellEnd"/>
                            <w:r>
                              <w:rPr>
                                <w:rStyle w:val="HLultralight"/>
                                <w:rFonts w:ascii="Arial" w:hAnsi="Arial" w:cs="Arial"/>
                                <w:color w:val="6E6E6D"/>
                                <w:sz w:val="22"/>
                                <w:szCs w:val="22"/>
                              </w:rPr>
                              <w:t xml:space="preserve"> y </w:t>
                            </w:r>
                            <w:proofErr w:type="spellStart"/>
                            <w:r>
                              <w:rPr>
                                <w:rStyle w:val="HLultralight"/>
                                <w:rFonts w:ascii="Arial" w:hAnsi="Arial" w:cs="Arial"/>
                                <w:color w:val="6E6E6D"/>
                                <w:sz w:val="22"/>
                                <w:szCs w:val="22"/>
                              </w:rPr>
                              <w:t>servicios</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Productos</w:t>
                      </w:r>
                      <w:proofErr w:type="spellEnd"/>
                      <w:r>
                        <w:rPr>
                          <w:rStyle w:val="HLultralight"/>
                          <w:rFonts w:ascii="Arial" w:hAnsi="Arial" w:cs="Arial"/>
                          <w:color w:val="6E6E6D"/>
                          <w:sz w:val="22"/>
                          <w:szCs w:val="22"/>
                        </w:rPr>
                        <w:t xml:space="preserve"> y </w:t>
                      </w:r>
                      <w:proofErr w:type="spellStart"/>
                      <w:r>
                        <w:rPr>
                          <w:rStyle w:val="HLultralight"/>
                          <w:rFonts w:ascii="Arial" w:hAnsi="Arial" w:cs="Arial"/>
                          <w:color w:val="6E6E6D"/>
                          <w:sz w:val="22"/>
                          <w:szCs w:val="22"/>
                        </w:rPr>
                        <w:t>servicios</w:t>
                      </w:r>
                      <w:proofErr w:type="spellEnd"/>
                    </w:p>
                  </w:txbxContent>
                </v:textbox>
              </v:shape>
            </w:pict>
          </mc:Fallback>
        </mc:AlternateContent>
      </w:r>
      <w:r w:rsidR="00FD6041" w:rsidRPr="004B141A">
        <w:rPr>
          <w:noProof/>
          <w:lang w:val="es-ES"/>
        </w:rPr>
        <w:t>Septiembre</w:t>
      </w:r>
      <w:r w:rsidR="006548C3" w:rsidRPr="006548C3">
        <w:rPr>
          <w:rStyle w:val="Formatvorlage14"/>
          <w:sz w:val="20"/>
          <w:lang w:val="es-ES"/>
        </w:rPr>
        <w:t xml:space="preserve"> de 2025</w:t>
      </w:r>
    </w:p>
    <w:p w14:paraId="09355A1D" w14:textId="5C9AC354" w:rsidR="00B2232C" w:rsidRPr="006B2673" w:rsidRDefault="008D171F" w:rsidP="00B2232C">
      <w:pPr>
        <w:spacing w:line="240" w:lineRule="auto"/>
        <w:rPr>
          <w:rFonts w:cs="Arial"/>
          <w:b/>
          <w:bCs/>
          <w:color w:val="4D4D4D" w:themeColor="accent3"/>
          <w:sz w:val="48"/>
          <w:szCs w:val="48"/>
          <w:lang w:val="es-ES"/>
        </w:rPr>
      </w:pPr>
      <w:r w:rsidRPr="006B2673">
        <w:rPr>
          <w:rFonts w:cs="Arial"/>
          <w:b/>
          <w:bCs/>
          <w:color w:val="4D4D4D" w:themeColor="accent3"/>
          <w:sz w:val="48"/>
          <w:szCs w:val="48"/>
          <w:lang w:val="es-ES"/>
        </w:rPr>
        <w:t xml:space="preserve">Nuevo potenciador de la eficiencia: la cerámica líquida VITA LUMEX UNIQUE, eficaz para principiantes e inspiradora para los usuarios expertos. </w:t>
      </w:r>
    </w:p>
    <w:p w14:paraId="5640F1B6" w14:textId="77777777" w:rsidR="00B2232C" w:rsidRPr="006B2673" w:rsidRDefault="00B2232C" w:rsidP="00B2232C">
      <w:pPr>
        <w:spacing w:line="240" w:lineRule="auto"/>
        <w:rPr>
          <w:rFonts w:cs="Arial"/>
          <w:b/>
          <w:bCs/>
          <w:color w:val="4D4D4D" w:themeColor="accent3"/>
          <w:sz w:val="48"/>
          <w:szCs w:val="48"/>
          <w:lang w:val="es-ES"/>
        </w:rPr>
      </w:pPr>
    </w:p>
    <w:p w14:paraId="475B8EAB" w14:textId="644F66F6" w:rsidR="00B2232C" w:rsidRDefault="00B2232C" w:rsidP="00B2232C">
      <w:pPr>
        <w:rPr>
          <w:rFonts w:cs="Arial"/>
          <w:sz w:val="24"/>
          <w:szCs w:val="24"/>
          <w:lang w:val="es-ES"/>
        </w:rPr>
      </w:pPr>
      <w:bookmarkStart w:id="0" w:name="_Hlk188627807"/>
      <w:r w:rsidRPr="006B2673">
        <w:rPr>
          <w:rFonts w:cs="Arial"/>
          <w:sz w:val="24"/>
          <w:szCs w:val="24"/>
          <w:lang w:val="es-ES"/>
        </w:rPr>
        <w:t xml:space="preserve">Ya hoy en día, las restauraciones monolíticas brindan posibilidades impresionantes. Para aprovechar plenamente el potencial estético y otorgar el toque final a las restauraciones, es recomendable llevar a cabo una optimización personalizada. </w:t>
      </w:r>
      <w:bookmarkStart w:id="1" w:name="_Hlk188627859"/>
      <w:bookmarkEnd w:id="0"/>
      <w:r w:rsidRPr="006B2673">
        <w:rPr>
          <w:rFonts w:cs="Arial"/>
          <w:sz w:val="24"/>
          <w:szCs w:val="24"/>
          <w:lang w:val="es-ES"/>
        </w:rPr>
        <w:t xml:space="preserve">A menudo, los maquillajes por sí solos no permiten alcanzar el efecto de profundidad tridimensional deseado y pueden sufrir abrasión con el paso del tiempo. Los recubrimientos convencionales se contraponen al concepto básico monolítico. </w:t>
      </w:r>
      <w:r w:rsidR="006B2673">
        <w:rPr>
          <w:rFonts w:cs="Arial"/>
          <w:sz w:val="24"/>
          <w:szCs w:val="24"/>
          <w:lang w:val="es-ES"/>
        </w:rPr>
        <w:t>L</w:t>
      </w:r>
      <w:r w:rsidRPr="006B2673">
        <w:rPr>
          <w:rFonts w:cs="Arial"/>
          <w:sz w:val="24"/>
          <w:szCs w:val="24"/>
          <w:lang w:val="es-ES"/>
        </w:rPr>
        <w:t>a cerámica líquida lista para usar VITA LUMEX UNIQUE puede hacer posible un</w:t>
      </w:r>
      <w:r w:rsidR="006B2673">
        <w:rPr>
          <w:rFonts w:cs="Arial"/>
          <w:sz w:val="24"/>
          <w:szCs w:val="24"/>
          <w:lang w:val="es-ES"/>
        </w:rPr>
        <w:t xml:space="preserve">a caracterización tridimensional y </w:t>
      </w:r>
      <w:r w:rsidR="00FB282C">
        <w:rPr>
          <w:rFonts w:cs="Arial"/>
          <w:sz w:val="24"/>
          <w:szCs w:val="24"/>
          <w:lang w:val="es-ES"/>
        </w:rPr>
        <w:t>una multicapa</w:t>
      </w:r>
      <w:r w:rsidRPr="006B2673">
        <w:rPr>
          <w:rFonts w:cs="Arial"/>
          <w:sz w:val="24"/>
          <w:szCs w:val="24"/>
          <w:lang w:val="es-ES"/>
        </w:rPr>
        <w:t xml:space="preserve"> </w:t>
      </w:r>
      <w:r w:rsidR="006B2673">
        <w:rPr>
          <w:rFonts w:cs="Arial"/>
          <w:sz w:val="24"/>
          <w:szCs w:val="24"/>
          <w:lang w:val="es-ES"/>
        </w:rPr>
        <w:t xml:space="preserve">sobre dióxido de circonio, </w:t>
      </w:r>
      <w:proofErr w:type="spellStart"/>
      <w:r w:rsidR="006B2673">
        <w:rPr>
          <w:rFonts w:cs="Arial"/>
          <w:sz w:val="24"/>
          <w:szCs w:val="24"/>
          <w:lang w:val="es-ES"/>
        </w:rPr>
        <w:t>d</w:t>
      </w:r>
      <w:r w:rsidR="00D851DA">
        <w:rPr>
          <w:rFonts w:cs="Arial"/>
          <w:sz w:val="24"/>
          <w:szCs w:val="24"/>
          <w:lang w:val="es-ES"/>
        </w:rPr>
        <w:t>í</w:t>
      </w:r>
      <w:r w:rsidR="006B2673">
        <w:rPr>
          <w:rFonts w:cs="Arial"/>
          <w:sz w:val="24"/>
          <w:szCs w:val="24"/>
          <w:lang w:val="es-ES"/>
        </w:rPr>
        <w:t>silicato</w:t>
      </w:r>
      <w:proofErr w:type="spellEnd"/>
      <w:r w:rsidR="006B2673">
        <w:rPr>
          <w:rFonts w:cs="Arial"/>
          <w:sz w:val="24"/>
          <w:szCs w:val="24"/>
          <w:lang w:val="es-ES"/>
        </w:rPr>
        <w:t xml:space="preserve"> de litio y cerámica de feldespato</w:t>
      </w:r>
      <w:r w:rsidRPr="006B2673">
        <w:rPr>
          <w:rFonts w:cs="Arial"/>
          <w:sz w:val="24"/>
          <w:szCs w:val="24"/>
          <w:lang w:val="es-ES"/>
        </w:rPr>
        <w:t xml:space="preserve">. </w:t>
      </w:r>
      <w:bookmarkEnd w:id="1"/>
    </w:p>
    <w:p w14:paraId="5686A02D" w14:textId="58B72F80" w:rsidR="00DD44C8" w:rsidRPr="006B2673" w:rsidRDefault="00DD44C8" w:rsidP="00B2232C">
      <w:pPr>
        <w:rPr>
          <w:rFonts w:cs="Arial"/>
          <w:sz w:val="24"/>
          <w:szCs w:val="24"/>
          <w:lang w:val="es-ES"/>
        </w:rPr>
      </w:pPr>
      <w:r w:rsidRPr="00DD44C8">
        <w:rPr>
          <w:rFonts w:cs="Arial"/>
          <w:sz w:val="24"/>
          <w:szCs w:val="24"/>
          <w:lang w:val="es-ES"/>
        </w:rPr>
        <w:t>Disponible a partir del verano de 2025.</w:t>
      </w:r>
    </w:p>
    <w:p w14:paraId="1B64D562" w14:textId="77777777" w:rsidR="00B2232C" w:rsidRPr="006B2673" w:rsidRDefault="00B2232C" w:rsidP="00B2232C">
      <w:pPr>
        <w:rPr>
          <w:rFonts w:cs="Arial"/>
          <w:sz w:val="24"/>
          <w:szCs w:val="24"/>
          <w:lang w:val="es-ES"/>
        </w:rPr>
      </w:pPr>
    </w:p>
    <w:p w14:paraId="1E7CFECE" w14:textId="77777777" w:rsidR="00B2232C" w:rsidRPr="006B2673" w:rsidRDefault="00B2232C" w:rsidP="00B2232C">
      <w:pPr>
        <w:jc w:val="both"/>
        <w:rPr>
          <w:rFonts w:cs="Arial"/>
          <w:b/>
          <w:bCs/>
          <w:color w:val="DC0064" w:themeColor="accent1"/>
          <w:sz w:val="24"/>
          <w:szCs w:val="24"/>
          <w:lang w:val="es-ES"/>
        </w:rPr>
      </w:pPr>
      <w:r w:rsidRPr="006B2673">
        <w:rPr>
          <w:rFonts w:cs="Arial"/>
          <w:b/>
          <w:bCs/>
          <w:color w:val="DC0064" w:themeColor="accent1"/>
          <w:sz w:val="24"/>
          <w:szCs w:val="24"/>
          <w:lang w:val="es-ES"/>
        </w:rPr>
        <w:t>Enorme flexibilidad a la hora de elegir la consistencia de manipulación</w:t>
      </w:r>
    </w:p>
    <w:p w14:paraId="6B29420F" w14:textId="77777777" w:rsidR="00B2232C" w:rsidRPr="006B2673" w:rsidRDefault="00B2232C" w:rsidP="00B2232C">
      <w:pPr>
        <w:jc w:val="both"/>
        <w:rPr>
          <w:rFonts w:cs="Arial"/>
          <w:b/>
          <w:bCs/>
          <w:color w:val="DC0064" w:themeColor="accent1"/>
          <w:sz w:val="24"/>
          <w:szCs w:val="24"/>
          <w:lang w:val="es-ES"/>
        </w:rPr>
      </w:pPr>
    </w:p>
    <w:p w14:paraId="3C47DFA8" w14:textId="2F82FDCF" w:rsidR="00B2232C" w:rsidRPr="006B2673" w:rsidRDefault="00B2232C" w:rsidP="00B2232C">
      <w:pPr>
        <w:jc w:val="both"/>
        <w:rPr>
          <w:rFonts w:cs="Arial"/>
          <w:sz w:val="24"/>
          <w:szCs w:val="24"/>
          <w:lang w:val="es-ES"/>
        </w:rPr>
      </w:pPr>
      <w:r w:rsidRPr="006B2673">
        <w:rPr>
          <w:rFonts w:cs="Arial"/>
          <w:sz w:val="24"/>
          <w:szCs w:val="24"/>
          <w:lang w:val="es-ES"/>
        </w:rPr>
        <w:t xml:space="preserve">VITA LUMEX UNIQUE brinda el equilibrio perfecto en la caracterización y </w:t>
      </w:r>
      <w:r w:rsidR="00FB282C" w:rsidRPr="006B2673">
        <w:rPr>
          <w:rFonts w:cs="Arial"/>
          <w:sz w:val="24"/>
          <w:szCs w:val="24"/>
          <w:lang w:val="es-ES"/>
        </w:rPr>
        <w:t>la multicapa</w:t>
      </w:r>
      <w:r w:rsidRPr="006B2673">
        <w:rPr>
          <w:rFonts w:cs="Arial"/>
          <w:sz w:val="24"/>
          <w:szCs w:val="24"/>
          <w:lang w:val="es-ES"/>
        </w:rPr>
        <w:t xml:space="preserve"> sobre dióxido de circonio, </w:t>
      </w:r>
      <w:proofErr w:type="spellStart"/>
      <w:r w:rsidRPr="006B2673">
        <w:rPr>
          <w:rFonts w:cs="Arial"/>
          <w:sz w:val="24"/>
          <w:szCs w:val="24"/>
          <w:lang w:val="es-ES"/>
        </w:rPr>
        <w:t>d</w:t>
      </w:r>
      <w:r w:rsidR="00146614">
        <w:rPr>
          <w:rFonts w:cs="Arial"/>
          <w:sz w:val="24"/>
          <w:szCs w:val="24"/>
          <w:lang w:val="es-ES"/>
        </w:rPr>
        <w:t>í</w:t>
      </w:r>
      <w:r w:rsidRPr="006B2673">
        <w:rPr>
          <w:rFonts w:cs="Arial"/>
          <w:sz w:val="24"/>
          <w:szCs w:val="24"/>
          <w:lang w:val="es-ES"/>
        </w:rPr>
        <w:t>silicato</w:t>
      </w:r>
      <w:proofErr w:type="spellEnd"/>
      <w:r w:rsidRPr="006B2673">
        <w:rPr>
          <w:rFonts w:cs="Arial"/>
          <w:sz w:val="24"/>
          <w:szCs w:val="24"/>
          <w:lang w:val="es-ES"/>
        </w:rPr>
        <w:t xml:space="preserve"> de litio y cerámica de feldespato. La combinación creativa con el sistema de cerámica de recubrimiento universal VITA LUMEX AC amplía aún más las posibilidades de uso. Las pastas listas para usar pueden aplicarse directamente desde el tarro, y la consistencia puede adaptarse siempre conforme a la situación. Por ejemplo, mediante la adición de VITA LUMEX UNIQUE </w:t>
      </w:r>
      <w:proofErr w:type="spellStart"/>
      <w:r w:rsidRPr="006B2673">
        <w:rPr>
          <w:rFonts w:cs="Arial"/>
          <w:sz w:val="24"/>
          <w:szCs w:val="24"/>
          <w:lang w:val="es-ES"/>
        </w:rPr>
        <w:t>Liquid</w:t>
      </w:r>
      <w:proofErr w:type="spellEnd"/>
      <w:r w:rsidRPr="006B2673">
        <w:rPr>
          <w:rFonts w:cs="Arial"/>
          <w:sz w:val="24"/>
          <w:szCs w:val="24"/>
          <w:lang w:val="es-ES"/>
        </w:rPr>
        <w:t xml:space="preserve"> se obtiene un procesamiento fluido. Después de absorber el líquido con un paño de celulosa, es posible modelar plásticamente superficies extensas. De este modo se respetan las preferencias individuales durante el procesamiento y se aprovecha eficazmente la libertad creativa para acortar el tiempo de trabajo.</w:t>
      </w:r>
    </w:p>
    <w:p w14:paraId="05560F8B" w14:textId="77777777" w:rsidR="00B2232C" w:rsidRPr="006B2673" w:rsidRDefault="00B2232C" w:rsidP="00B2232C">
      <w:pPr>
        <w:jc w:val="both"/>
        <w:rPr>
          <w:rFonts w:cs="Arial"/>
          <w:sz w:val="24"/>
          <w:szCs w:val="24"/>
          <w:lang w:val="es-ES"/>
        </w:rPr>
      </w:pPr>
    </w:p>
    <w:p w14:paraId="546FE396" w14:textId="77777777" w:rsidR="007626A0" w:rsidRDefault="007626A0" w:rsidP="00B2232C">
      <w:pPr>
        <w:jc w:val="both"/>
        <w:rPr>
          <w:rFonts w:cs="Arial"/>
          <w:b/>
          <w:bCs/>
          <w:color w:val="DC0064" w:themeColor="accent1"/>
          <w:sz w:val="24"/>
          <w:szCs w:val="24"/>
          <w:lang w:val="es-ES"/>
        </w:rPr>
      </w:pPr>
    </w:p>
    <w:p w14:paraId="7A9D791D" w14:textId="77777777" w:rsidR="007626A0" w:rsidRDefault="007626A0" w:rsidP="00B2232C">
      <w:pPr>
        <w:jc w:val="both"/>
        <w:rPr>
          <w:rFonts w:cs="Arial"/>
          <w:b/>
          <w:bCs/>
          <w:color w:val="DC0064" w:themeColor="accent1"/>
          <w:sz w:val="24"/>
          <w:szCs w:val="24"/>
          <w:lang w:val="es-ES"/>
        </w:rPr>
      </w:pPr>
    </w:p>
    <w:p w14:paraId="2C5BFA10" w14:textId="637AD72B" w:rsidR="00B2232C" w:rsidRDefault="00B2232C" w:rsidP="00B2232C">
      <w:pPr>
        <w:jc w:val="both"/>
        <w:rPr>
          <w:rFonts w:cs="Arial"/>
          <w:b/>
          <w:bCs/>
          <w:color w:val="DC0064" w:themeColor="accent1"/>
          <w:sz w:val="24"/>
          <w:szCs w:val="24"/>
          <w:lang w:val="es-ES"/>
        </w:rPr>
      </w:pPr>
      <w:r w:rsidRPr="006B2673">
        <w:rPr>
          <w:rFonts w:cs="Arial"/>
          <w:b/>
          <w:bCs/>
          <w:color w:val="DC0064" w:themeColor="accent1"/>
          <w:sz w:val="24"/>
          <w:szCs w:val="24"/>
          <w:lang w:val="es-ES"/>
        </w:rPr>
        <w:lastRenderedPageBreak/>
        <w:t>Aprovechar la libertad creativa</w:t>
      </w:r>
    </w:p>
    <w:p w14:paraId="52961C5F" w14:textId="77777777" w:rsidR="007626A0" w:rsidRPr="006B2673" w:rsidRDefault="007626A0" w:rsidP="00B2232C">
      <w:pPr>
        <w:jc w:val="both"/>
        <w:rPr>
          <w:rFonts w:cs="Arial"/>
          <w:b/>
          <w:bCs/>
          <w:color w:val="DC0064" w:themeColor="accent1"/>
          <w:sz w:val="24"/>
          <w:szCs w:val="24"/>
          <w:lang w:val="es-ES"/>
        </w:rPr>
      </w:pPr>
    </w:p>
    <w:p w14:paraId="5F94FCF8" w14:textId="401E2133" w:rsidR="00B2232C" w:rsidRPr="006B2673" w:rsidRDefault="00B2232C" w:rsidP="00B2232C">
      <w:pPr>
        <w:jc w:val="both"/>
        <w:rPr>
          <w:rFonts w:cs="Arial"/>
          <w:sz w:val="24"/>
          <w:szCs w:val="24"/>
          <w:lang w:val="es-ES"/>
        </w:rPr>
      </w:pPr>
      <w:r w:rsidRPr="006B2673">
        <w:rPr>
          <w:rFonts w:cs="Arial"/>
          <w:sz w:val="24"/>
          <w:szCs w:val="24"/>
          <w:lang w:val="es-ES"/>
        </w:rPr>
        <w:t xml:space="preserve">Ya con los grosores de capa más reducidos, los materiales fluorescentes y opalescentes posibilitan aquello que los usuarios necesitan, a ser posible con una sola cocción, en el acabado monolítico: con una aplicación ultrafina de tan solo 0,1/0,2 mm se obtienen un efecto de profundidad y una dinámica lumínica impresionantes. Es posible incrementar o reducir la luminosidad, así como llevar a cabo ajustes sistemáticos del color en los dos estándares de colores VITA </w:t>
      </w:r>
      <w:proofErr w:type="spellStart"/>
      <w:r w:rsidRPr="006B2673">
        <w:rPr>
          <w:rFonts w:cs="Arial"/>
          <w:sz w:val="24"/>
          <w:szCs w:val="24"/>
          <w:lang w:val="es-ES"/>
        </w:rPr>
        <w:t>classical</w:t>
      </w:r>
      <w:proofErr w:type="spellEnd"/>
      <w:r w:rsidRPr="006B2673">
        <w:rPr>
          <w:rFonts w:cs="Arial"/>
          <w:sz w:val="24"/>
          <w:szCs w:val="24"/>
          <w:lang w:val="es-ES"/>
        </w:rPr>
        <w:t xml:space="preserve"> A1-D4 y VITA SYSTEM 3D-</w:t>
      </w:r>
      <w:proofErr w:type="gramStart"/>
      <w:r w:rsidRPr="006B2673">
        <w:rPr>
          <w:rFonts w:cs="Arial"/>
          <w:sz w:val="24"/>
          <w:szCs w:val="24"/>
          <w:lang w:val="es-ES"/>
        </w:rPr>
        <w:t>MASTER</w:t>
      </w:r>
      <w:proofErr w:type="gramEnd"/>
      <w:r w:rsidRPr="006B2673">
        <w:rPr>
          <w:rFonts w:cs="Arial"/>
          <w:sz w:val="24"/>
          <w:szCs w:val="24"/>
          <w:lang w:val="es-ES"/>
        </w:rPr>
        <w:t xml:space="preserve">. Los materiales fluorescentes EFFECT PASTE permiten reproducir con rapidez y facilidad efectos de halo, mamelones o grietas en el esmalte, entre otros. </w:t>
      </w:r>
    </w:p>
    <w:p w14:paraId="5CDADF6F" w14:textId="77777777" w:rsidR="00B2232C" w:rsidRPr="006B2673" w:rsidRDefault="00B2232C" w:rsidP="00B2232C">
      <w:pPr>
        <w:jc w:val="both"/>
        <w:rPr>
          <w:rFonts w:cs="Arial"/>
          <w:sz w:val="24"/>
          <w:szCs w:val="24"/>
          <w:lang w:val="es-ES"/>
        </w:rPr>
      </w:pPr>
    </w:p>
    <w:p w14:paraId="71B9A908" w14:textId="77777777" w:rsidR="00B2232C" w:rsidRPr="006B2673" w:rsidRDefault="00B2232C" w:rsidP="00B2232C">
      <w:pPr>
        <w:jc w:val="both"/>
        <w:rPr>
          <w:rFonts w:cs="Arial"/>
          <w:b/>
          <w:bCs/>
          <w:color w:val="DC0064" w:themeColor="accent1"/>
          <w:sz w:val="24"/>
          <w:szCs w:val="24"/>
          <w:lang w:val="es-ES"/>
        </w:rPr>
      </w:pPr>
      <w:r w:rsidRPr="006B2673">
        <w:rPr>
          <w:rFonts w:cs="Arial"/>
          <w:b/>
          <w:bCs/>
          <w:color w:val="DC0064" w:themeColor="accent1"/>
          <w:sz w:val="24"/>
          <w:szCs w:val="24"/>
          <w:lang w:val="es-ES"/>
        </w:rPr>
        <w:t>Efectos muy finos con profundidad natural</w:t>
      </w:r>
    </w:p>
    <w:p w14:paraId="3947CAE8" w14:textId="77777777" w:rsidR="00B2232C" w:rsidRPr="006B2673" w:rsidRDefault="00B2232C" w:rsidP="00B2232C">
      <w:pPr>
        <w:jc w:val="both"/>
        <w:rPr>
          <w:rFonts w:cs="Arial"/>
          <w:b/>
          <w:bCs/>
          <w:color w:val="DC0064" w:themeColor="accent1"/>
          <w:sz w:val="24"/>
          <w:szCs w:val="24"/>
          <w:lang w:val="es-ES"/>
        </w:rPr>
      </w:pPr>
    </w:p>
    <w:p w14:paraId="7A968A2B" w14:textId="50EE66FE" w:rsidR="00B2232C" w:rsidRPr="006B2673" w:rsidRDefault="00B2232C" w:rsidP="00B2232C">
      <w:pPr>
        <w:jc w:val="both"/>
        <w:rPr>
          <w:rFonts w:cs="Arial"/>
          <w:sz w:val="24"/>
          <w:szCs w:val="24"/>
          <w:lang w:val="es-ES"/>
        </w:rPr>
      </w:pPr>
      <w:r w:rsidRPr="006B2673">
        <w:rPr>
          <w:rFonts w:cs="Arial"/>
          <w:sz w:val="24"/>
          <w:szCs w:val="24"/>
          <w:lang w:val="es-ES"/>
        </w:rPr>
        <w:t xml:space="preserve">Los materiales fluorescentes TEXTURE otorgan a las restauraciones monolíticas un efecto de profundidad y una vitalidad dinámicos a través de los efectos cromáticos y de translucidez naturales. Directamente después de la cocción se obtiene una textura dental natural sin necesidad de retoque alguno. Los materiales no fluorescentes TEXTURE GINGIVA posibilitan la reproducción natural del efecto cromático y la textura de los tejidos blandos. En combinación con los materiales EFFECT GINGIVA ricos en matices, se puede alcanzar un toque absolutamente personalizado. FLUO-GLAZE PASTE </w:t>
      </w:r>
      <w:r w:rsidR="00C57EA0">
        <w:rPr>
          <w:rFonts w:cs="Arial"/>
          <w:sz w:val="24"/>
          <w:szCs w:val="24"/>
          <w:lang w:val="es-ES"/>
        </w:rPr>
        <w:t>harmoniza</w:t>
      </w:r>
      <w:r w:rsidRPr="006B2673">
        <w:rPr>
          <w:rFonts w:cs="Arial"/>
          <w:sz w:val="24"/>
          <w:szCs w:val="24"/>
          <w:lang w:val="es-ES"/>
        </w:rPr>
        <w:t xml:space="preserve"> </w:t>
      </w:r>
      <w:r w:rsidR="00C57EA0">
        <w:rPr>
          <w:rFonts w:cs="Arial"/>
          <w:sz w:val="24"/>
          <w:szCs w:val="24"/>
          <w:lang w:val="es-ES"/>
        </w:rPr>
        <w:t xml:space="preserve">con luz diurna y también con </w:t>
      </w:r>
      <w:r w:rsidRPr="006B2673">
        <w:rPr>
          <w:rFonts w:cs="Arial"/>
          <w:sz w:val="24"/>
          <w:szCs w:val="24"/>
          <w:lang w:val="es-ES"/>
        </w:rPr>
        <w:t>luz negra LED de 396 nm</w:t>
      </w:r>
      <w:r w:rsidR="00C57EA0">
        <w:rPr>
          <w:rFonts w:cs="Arial"/>
          <w:sz w:val="24"/>
          <w:szCs w:val="24"/>
          <w:lang w:val="es-ES"/>
        </w:rPr>
        <w:t>.</w:t>
      </w:r>
      <w:r w:rsidRPr="006B2673">
        <w:rPr>
          <w:rFonts w:cs="Arial"/>
          <w:sz w:val="24"/>
          <w:szCs w:val="24"/>
          <w:lang w:val="es-ES"/>
        </w:rPr>
        <w:t xml:space="preserve">  Dado que la anatomía mucogingival no emite fluorescencia, también hay disponible un glaseado no fluorescente para lograr una estética roja natural.</w:t>
      </w:r>
    </w:p>
    <w:p w14:paraId="3C00FA8E" w14:textId="77777777" w:rsidR="00B2232C" w:rsidRPr="006B2673" w:rsidRDefault="00B2232C" w:rsidP="00B2232C">
      <w:pPr>
        <w:jc w:val="both"/>
        <w:rPr>
          <w:rFonts w:cs="Arial"/>
          <w:sz w:val="24"/>
          <w:szCs w:val="24"/>
          <w:lang w:val="es-ES"/>
        </w:rPr>
      </w:pPr>
    </w:p>
    <w:p w14:paraId="7C3F93F8" w14:textId="77777777" w:rsidR="00B2232C" w:rsidRPr="006B2673" w:rsidRDefault="00B2232C" w:rsidP="00B2232C">
      <w:pPr>
        <w:jc w:val="both"/>
        <w:rPr>
          <w:rFonts w:cs="Arial"/>
          <w:b/>
          <w:bCs/>
          <w:color w:val="DC0064" w:themeColor="accent1"/>
          <w:sz w:val="24"/>
          <w:szCs w:val="24"/>
          <w:lang w:val="es-ES"/>
        </w:rPr>
      </w:pPr>
      <w:r w:rsidRPr="006B2673">
        <w:rPr>
          <w:rFonts w:cs="Arial"/>
          <w:b/>
          <w:bCs/>
          <w:color w:val="DC0064" w:themeColor="accent1"/>
          <w:sz w:val="24"/>
          <w:szCs w:val="24"/>
          <w:lang w:val="es-ES"/>
        </w:rPr>
        <w:t>Potenciador de la eficiencia con gran efecto</w:t>
      </w:r>
    </w:p>
    <w:p w14:paraId="62B9AE87" w14:textId="77777777" w:rsidR="00B2232C" w:rsidRPr="006B2673" w:rsidRDefault="00B2232C" w:rsidP="00B2232C">
      <w:pPr>
        <w:jc w:val="both"/>
        <w:rPr>
          <w:rFonts w:cs="Arial"/>
          <w:b/>
          <w:bCs/>
          <w:sz w:val="24"/>
          <w:szCs w:val="24"/>
          <w:lang w:val="es-ES"/>
        </w:rPr>
      </w:pPr>
    </w:p>
    <w:p w14:paraId="6B1A58B4" w14:textId="6A44E5CA" w:rsidR="00B2232C" w:rsidRPr="006B2673" w:rsidRDefault="00B2232C" w:rsidP="00A644C5">
      <w:pPr>
        <w:jc w:val="both"/>
        <w:rPr>
          <w:rFonts w:cs="Arial"/>
          <w:strike/>
          <w:sz w:val="24"/>
          <w:szCs w:val="24"/>
          <w:lang w:val="es-ES"/>
        </w:rPr>
      </w:pPr>
      <w:r w:rsidRPr="006B2673">
        <w:rPr>
          <w:rFonts w:cs="Arial"/>
          <w:sz w:val="24"/>
          <w:szCs w:val="24"/>
          <w:lang w:val="es-ES"/>
        </w:rPr>
        <w:t xml:space="preserve">Mediante la coloración con los materiales VITA LUMEX UNIQUE, el resultado cerámico es visible ya antes del proceso de cocción, lo que permite trabajar de manera controlada y predecible. En la técnica húmedo sobre húmedo, la elevada estabilidad del material permite que las estructuras incorporadas se mantengan tanto durante el modelado como durante la cocción. Así pues, el resultado de la cocción no es ninguna sorpresa. La manipulación intuitiva y sencilla de VITA LUMEX UNIQUE lleva el </w:t>
      </w:r>
      <w:proofErr w:type="spellStart"/>
      <w:r w:rsidRPr="006B2673">
        <w:rPr>
          <w:rFonts w:cs="Arial"/>
          <w:sz w:val="24"/>
          <w:szCs w:val="24"/>
          <w:lang w:val="es-ES"/>
        </w:rPr>
        <w:t>microrecubrimiento</w:t>
      </w:r>
      <w:proofErr w:type="spellEnd"/>
      <w:r w:rsidRPr="006B2673">
        <w:rPr>
          <w:rFonts w:cs="Arial"/>
          <w:sz w:val="24"/>
          <w:szCs w:val="24"/>
          <w:lang w:val="es-ES"/>
        </w:rPr>
        <w:t xml:space="preserve"> a un nuevo nivel de eficiencia, que permite tanto a principiantes como a usuarios expertos satisfacer los más exigentes requisitos estéticos. </w:t>
      </w:r>
    </w:p>
    <w:p w14:paraId="0C578538" w14:textId="77777777" w:rsidR="00B2232C" w:rsidRPr="006B2673" w:rsidRDefault="00B2232C" w:rsidP="00B2232C">
      <w:pPr>
        <w:rPr>
          <w:rFonts w:cs="Arial"/>
          <w:b/>
          <w:bCs/>
          <w:lang w:val="es-ES"/>
        </w:rPr>
      </w:pPr>
    </w:p>
    <w:p w14:paraId="7F032F21" w14:textId="61917268" w:rsidR="00F86092" w:rsidRPr="006B2673" w:rsidRDefault="00B2232C" w:rsidP="00F86092">
      <w:pPr>
        <w:spacing w:after="120" w:line="360" w:lineRule="auto"/>
        <w:rPr>
          <w:rStyle w:val="Formatvorlage14"/>
          <w:rFonts w:cs="Arial"/>
          <w:color w:val="4D4D4D" w:themeColor="accent3"/>
          <w:sz w:val="28"/>
          <w:lang w:val="es-ES"/>
        </w:rPr>
      </w:pPr>
      <w:r>
        <w:rPr>
          <w:rFonts w:cs="Arial"/>
          <w:noProof/>
        </w:rPr>
        <w:lastRenderedPageBreak/>
        <w:drawing>
          <wp:anchor distT="0" distB="0" distL="114300" distR="114300" simplePos="0" relativeHeight="251660289" behindDoc="1" locked="0" layoutInCell="1" allowOverlap="1" wp14:anchorId="57AD8812" wp14:editId="47633F8C">
            <wp:simplePos x="0" y="0"/>
            <wp:positionH relativeFrom="column">
              <wp:posOffset>4445</wp:posOffset>
            </wp:positionH>
            <wp:positionV relativeFrom="paragraph">
              <wp:posOffset>0</wp:posOffset>
            </wp:positionV>
            <wp:extent cx="2505075" cy="1671320"/>
            <wp:effectExtent l="0" t="0" r="9525" b="5080"/>
            <wp:wrapSquare wrapText="bothSides"/>
            <wp:docPr id="1201082522" name="Grafik 1" descr="Ein Bild, das Plastik, Deckel, Laborausstattung, verschreibungspflichtiges Medika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082522" name="Grafik 1" descr="Ein Bild, das Plastik, Deckel, Laborausstattung, verschreibungspflichtiges Medikament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505075" cy="1671320"/>
                    </a:xfrm>
                    <a:prstGeom prst="rect">
                      <a:avLst/>
                    </a:prstGeom>
                    <a:noFill/>
                    <a:ln>
                      <a:noFill/>
                    </a:ln>
                  </pic:spPr>
                </pic:pic>
              </a:graphicData>
            </a:graphic>
          </wp:anchor>
        </w:drawing>
      </w:r>
    </w:p>
    <w:p w14:paraId="4493CEA2" w14:textId="0725D59C" w:rsidR="00B2232C" w:rsidRPr="006B2673" w:rsidRDefault="00B2232C" w:rsidP="00426C65">
      <w:pPr>
        <w:pStyle w:val="Preline"/>
        <w:spacing w:after="0" w:line="240" w:lineRule="auto"/>
        <w:rPr>
          <w:rStyle w:val="Formatvorlage14"/>
          <w:rFonts w:cs="Arial"/>
          <w:b w:val="0"/>
          <w:bCs w:val="0"/>
          <w:color w:val="4D4D4D" w:themeColor="accent3"/>
          <w:sz w:val="18"/>
          <w:szCs w:val="18"/>
          <w:lang w:val="es-ES"/>
        </w:rPr>
      </w:pPr>
    </w:p>
    <w:p w14:paraId="21FA07D2" w14:textId="5B366D76" w:rsidR="00B2232C" w:rsidRPr="006B2673" w:rsidRDefault="00B2232C" w:rsidP="00426C65">
      <w:pPr>
        <w:pStyle w:val="Preline"/>
        <w:spacing w:after="0" w:line="240" w:lineRule="auto"/>
        <w:rPr>
          <w:rStyle w:val="Formatvorlage14"/>
          <w:rFonts w:cs="Arial"/>
          <w:b w:val="0"/>
          <w:bCs w:val="0"/>
          <w:color w:val="4D4D4D" w:themeColor="accent3"/>
          <w:sz w:val="18"/>
          <w:szCs w:val="18"/>
          <w:lang w:val="es-ES"/>
        </w:rPr>
      </w:pPr>
    </w:p>
    <w:p w14:paraId="0ABE1914" w14:textId="111D6282" w:rsidR="00B2232C" w:rsidRPr="006B2673" w:rsidRDefault="00B2232C" w:rsidP="00426C65">
      <w:pPr>
        <w:pStyle w:val="Preline"/>
        <w:spacing w:after="0" w:line="240" w:lineRule="auto"/>
        <w:rPr>
          <w:rStyle w:val="Formatvorlage14"/>
          <w:rFonts w:cs="Arial"/>
          <w:b w:val="0"/>
          <w:bCs w:val="0"/>
          <w:color w:val="4D4D4D" w:themeColor="accent3"/>
          <w:sz w:val="18"/>
          <w:szCs w:val="18"/>
          <w:lang w:val="es-ES"/>
        </w:rPr>
      </w:pPr>
    </w:p>
    <w:p w14:paraId="34BA41C8" w14:textId="422A5B4E" w:rsidR="00B2232C" w:rsidRPr="006B2673" w:rsidRDefault="00B2232C" w:rsidP="00426C65">
      <w:pPr>
        <w:pStyle w:val="Preline"/>
        <w:spacing w:after="0" w:line="240" w:lineRule="auto"/>
        <w:rPr>
          <w:rStyle w:val="Formatvorlage14"/>
          <w:rFonts w:cs="Arial"/>
          <w:b w:val="0"/>
          <w:bCs w:val="0"/>
          <w:color w:val="4D4D4D" w:themeColor="accent3"/>
          <w:sz w:val="18"/>
          <w:szCs w:val="18"/>
          <w:lang w:val="es-ES"/>
        </w:rPr>
      </w:pPr>
    </w:p>
    <w:p w14:paraId="38E3D18A" w14:textId="4778062C" w:rsidR="00B2232C" w:rsidRPr="006B2673" w:rsidRDefault="00B2232C" w:rsidP="00426C65">
      <w:pPr>
        <w:pStyle w:val="Preline"/>
        <w:spacing w:after="0" w:line="240" w:lineRule="auto"/>
        <w:rPr>
          <w:rStyle w:val="Formatvorlage14"/>
          <w:rFonts w:cs="Arial"/>
          <w:b w:val="0"/>
          <w:bCs w:val="0"/>
          <w:color w:val="4D4D4D" w:themeColor="accent3"/>
          <w:sz w:val="18"/>
          <w:szCs w:val="18"/>
          <w:lang w:val="es-ES"/>
        </w:rPr>
      </w:pPr>
    </w:p>
    <w:p w14:paraId="38B0A77F" w14:textId="7263FF98" w:rsidR="00B2232C" w:rsidRPr="006B2673" w:rsidRDefault="00B2232C" w:rsidP="00426C65">
      <w:pPr>
        <w:pStyle w:val="Preline"/>
        <w:spacing w:after="0" w:line="240" w:lineRule="auto"/>
        <w:rPr>
          <w:rStyle w:val="Formatvorlage14"/>
          <w:rFonts w:cs="Arial"/>
          <w:b w:val="0"/>
          <w:bCs w:val="0"/>
          <w:color w:val="4D4D4D" w:themeColor="accent3"/>
          <w:sz w:val="18"/>
          <w:szCs w:val="18"/>
          <w:lang w:val="es-ES"/>
        </w:rPr>
      </w:pPr>
    </w:p>
    <w:p w14:paraId="36763827" w14:textId="46FA5BC4" w:rsidR="00B2232C" w:rsidRPr="006B2673" w:rsidRDefault="00B2232C" w:rsidP="00426C65">
      <w:pPr>
        <w:pStyle w:val="Preline"/>
        <w:spacing w:after="0" w:line="240" w:lineRule="auto"/>
        <w:rPr>
          <w:rStyle w:val="Formatvorlage14"/>
          <w:rFonts w:cs="Arial"/>
          <w:b w:val="0"/>
          <w:bCs w:val="0"/>
          <w:color w:val="4D4D4D" w:themeColor="accent3"/>
          <w:sz w:val="18"/>
          <w:szCs w:val="18"/>
          <w:lang w:val="es-ES"/>
        </w:rPr>
      </w:pPr>
    </w:p>
    <w:p w14:paraId="05856D68" w14:textId="00A2F974" w:rsidR="00B2232C" w:rsidRPr="006B2673" w:rsidRDefault="00B2232C" w:rsidP="00426C65">
      <w:pPr>
        <w:pStyle w:val="Preline"/>
        <w:spacing w:after="0" w:line="240" w:lineRule="auto"/>
        <w:rPr>
          <w:rStyle w:val="Formatvorlage14"/>
          <w:rFonts w:cs="Arial"/>
          <w:b w:val="0"/>
          <w:bCs w:val="0"/>
          <w:color w:val="4D4D4D" w:themeColor="accent3"/>
          <w:sz w:val="18"/>
          <w:szCs w:val="18"/>
          <w:lang w:val="es-ES"/>
        </w:rPr>
      </w:pPr>
    </w:p>
    <w:p w14:paraId="5396B6D1" w14:textId="1E484C26" w:rsidR="00B2232C" w:rsidRPr="006B2673" w:rsidRDefault="00B2232C" w:rsidP="00426C65">
      <w:pPr>
        <w:pStyle w:val="Preline"/>
        <w:spacing w:after="0" w:line="240" w:lineRule="auto"/>
        <w:rPr>
          <w:rStyle w:val="Formatvorlage14"/>
          <w:rFonts w:cs="Arial"/>
          <w:b w:val="0"/>
          <w:bCs w:val="0"/>
          <w:color w:val="4D4D4D" w:themeColor="accent3"/>
          <w:sz w:val="18"/>
          <w:szCs w:val="18"/>
          <w:lang w:val="es-ES"/>
        </w:rPr>
      </w:pPr>
    </w:p>
    <w:p w14:paraId="3A615DD2" w14:textId="7C85952A" w:rsidR="00B2232C" w:rsidRPr="006B2673" w:rsidRDefault="00B2232C" w:rsidP="00426C65">
      <w:pPr>
        <w:pStyle w:val="Preline"/>
        <w:spacing w:after="0" w:line="240" w:lineRule="auto"/>
        <w:rPr>
          <w:rStyle w:val="Formatvorlage14"/>
          <w:rFonts w:cs="Arial"/>
          <w:b w:val="0"/>
          <w:bCs w:val="0"/>
          <w:color w:val="4D4D4D" w:themeColor="accent3"/>
          <w:sz w:val="18"/>
          <w:szCs w:val="18"/>
          <w:lang w:val="es-ES"/>
        </w:rPr>
      </w:pPr>
    </w:p>
    <w:p w14:paraId="297E1225" w14:textId="3021FD5B" w:rsidR="00B2232C" w:rsidRPr="006B2673" w:rsidRDefault="00B2232C" w:rsidP="00426C65">
      <w:pPr>
        <w:pStyle w:val="Preline"/>
        <w:spacing w:after="0" w:line="240" w:lineRule="auto"/>
        <w:rPr>
          <w:rStyle w:val="Formatvorlage14"/>
          <w:rFonts w:cs="Arial"/>
          <w:b w:val="0"/>
          <w:bCs w:val="0"/>
          <w:color w:val="4D4D4D" w:themeColor="accent3"/>
          <w:sz w:val="18"/>
          <w:szCs w:val="18"/>
          <w:lang w:val="es-ES"/>
        </w:rPr>
      </w:pPr>
    </w:p>
    <w:p w14:paraId="0F10B740" w14:textId="2340A8D5" w:rsidR="002372FF" w:rsidRPr="006B2673" w:rsidRDefault="005030B2" w:rsidP="00426C65">
      <w:pPr>
        <w:pStyle w:val="Preline"/>
        <w:spacing w:after="0" w:line="240" w:lineRule="auto"/>
        <w:rPr>
          <w:rStyle w:val="Formatvorlage14"/>
          <w:rFonts w:cs="Arial"/>
          <w:b w:val="0"/>
          <w:bCs w:val="0"/>
          <w:color w:val="4D4D4D" w:themeColor="accent3"/>
          <w:sz w:val="18"/>
          <w:szCs w:val="18"/>
          <w:lang w:val="es-ES"/>
        </w:rPr>
      </w:pPr>
      <w:r w:rsidRPr="006B2673">
        <w:rPr>
          <w:rStyle w:val="Formatvorlage14"/>
          <w:rFonts w:cs="Arial"/>
          <w:b w:val="0"/>
          <w:bCs w:val="0"/>
          <w:color w:val="4D4D4D" w:themeColor="accent3"/>
          <w:sz w:val="18"/>
          <w:szCs w:val="18"/>
          <w:lang w:val="es-ES"/>
        </w:rPr>
        <w:t xml:space="preserve">Fig. 1: </w:t>
      </w:r>
      <w:r w:rsidRPr="006B2673">
        <w:rPr>
          <w:rFonts w:cs="Arial"/>
          <w:b w:val="0"/>
          <w:bCs w:val="0"/>
          <w:color w:val="4D4D4D" w:themeColor="accent3"/>
          <w:sz w:val="18"/>
          <w:szCs w:val="18"/>
          <w:lang w:val="es-ES"/>
        </w:rPr>
        <w:t>Las nuevas cerámicas líquidas: VITA LUMEX UNIQUE.</w:t>
      </w:r>
    </w:p>
    <w:p w14:paraId="631C9E72" w14:textId="1908E704" w:rsidR="0061538D" w:rsidRPr="006B2673" w:rsidRDefault="00A644C5" w:rsidP="00426C65">
      <w:pPr>
        <w:pStyle w:val="Preline"/>
        <w:spacing w:after="0" w:line="240" w:lineRule="auto"/>
        <w:rPr>
          <w:rStyle w:val="Formatvorlage14"/>
          <w:rFonts w:cs="Arial"/>
          <w:b w:val="0"/>
          <w:bCs w:val="0"/>
          <w:color w:val="4D4D4D" w:themeColor="accent3"/>
          <w:sz w:val="28"/>
          <w:lang w:val="es-ES"/>
        </w:rPr>
      </w:pPr>
      <w:r>
        <w:rPr>
          <w:rFonts w:cs="Arial"/>
          <w:noProof/>
          <w:sz w:val="20"/>
          <w:szCs w:val="20"/>
        </w:rPr>
        <w:drawing>
          <wp:anchor distT="0" distB="0" distL="114300" distR="114300" simplePos="0" relativeHeight="251661313" behindDoc="0" locked="0" layoutInCell="1" allowOverlap="1" wp14:anchorId="0475F419" wp14:editId="4589B18E">
            <wp:simplePos x="0" y="0"/>
            <wp:positionH relativeFrom="margin">
              <wp:align>left</wp:align>
            </wp:positionH>
            <wp:positionV relativeFrom="paragraph">
              <wp:posOffset>118110</wp:posOffset>
            </wp:positionV>
            <wp:extent cx="2495550" cy="1664330"/>
            <wp:effectExtent l="0" t="0" r="0" b="0"/>
            <wp:wrapSquare wrapText="bothSides"/>
            <wp:docPr id="953894403" name="Grafik 2" descr="Ein Bild, das Kuns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894403" name="Grafik 2" descr="Ein Bild, das Kunst enthält.&#10;&#10;Automatisch generierte Beschreibung mit mittlerer Zuverlässigkeit"/>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495550" cy="16643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AE7FF2" w14:textId="076A1E9B" w:rsidR="00A644C5" w:rsidRPr="006B2673" w:rsidRDefault="00A644C5" w:rsidP="00426C65">
      <w:pPr>
        <w:pStyle w:val="Preline"/>
        <w:spacing w:after="0" w:line="240" w:lineRule="auto"/>
        <w:rPr>
          <w:rStyle w:val="Formatvorlage14"/>
          <w:rFonts w:cs="Arial"/>
          <w:b w:val="0"/>
          <w:bCs w:val="0"/>
          <w:color w:val="4D4D4D" w:themeColor="accent3"/>
          <w:sz w:val="28"/>
          <w:lang w:val="es-ES"/>
        </w:rPr>
      </w:pPr>
    </w:p>
    <w:p w14:paraId="59C07606" w14:textId="77777777" w:rsidR="00A644C5" w:rsidRPr="006B2673" w:rsidRDefault="00A644C5" w:rsidP="00426C65">
      <w:pPr>
        <w:pStyle w:val="Preline"/>
        <w:spacing w:after="0" w:line="240" w:lineRule="auto"/>
        <w:rPr>
          <w:rStyle w:val="Formatvorlage14"/>
          <w:rFonts w:cs="Arial"/>
          <w:b w:val="0"/>
          <w:bCs w:val="0"/>
          <w:color w:val="4D4D4D" w:themeColor="accent3"/>
          <w:sz w:val="28"/>
          <w:lang w:val="es-ES"/>
        </w:rPr>
      </w:pPr>
    </w:p>
    <w:p w14:paraId="15E6138A" w14:textId="77777777" w:rsidR="00A644C5" w:rsidRPr="006B2673" w:rsidRDefault="00A644C5" w:rsidP="00426C65">
      <w:pPr>
        <w:pStyle w:val="Preline"/>
        <w:spacing w:after="0" w:line="240" w:lineRule="auto"/>
        <w:rPr>
          <w:rStyle w:val="Formatvorlage14"/>
          <w:rFonts w:cs="Arial"/>
          <w:b w:val="0"/>
          <w:bCs w:val="0"/>
          <w:color w:val="4D4D4D" w:themeColor="accent3"/>
          <w:sz w:val="28"/>
          <w:lang w:val="es-ES"/>
        </w:rPr>
      </w:pPr>
    </w:p>
    <w:p w14:paraId="260E5212" w14:textId="77777777" w:rsidR="00A644C5" w:rsidRPr="006B2673" w:rsidRDefault="00A644C5" w:rsidP="00426C65">
      <w:pPr>
        <w:pStyle w:val="Preline"/>
        <w:spacing w:after="0" w:line="240" w:lineRule="auto"/>
        <w:rPr>
          <w:rStyle w:val="Formatvorlage14"/>
          <w:rFonts w:cs="Arial"/>
          <w:b w:val="0"/>
          <w:bCs w:val="0"/>
          <w:color w:val="4D4D4D" w:themeColor="accent3"/>
          <w:sz w:val="28"/>
          <w:lang w:val="es-ES"/>
        </w:rPr>
      </w:pPr>
    </w:p>
    <w:p w14:paraId="5B38939F" w14:textId="2917DAC9" w:rsidR="00A644C5" w:rsidRPr="006B2673" w:rsidRDefault="00A644C5" w:rsidP="00426C65">
      <w:pPr>
        <w:pStyle w:val="Preline"/>
        <w:spacing w:after="0" w:line="240" w:lineRule="auto"/>
        <w:rPr>
          <w:rStyle w:val="Formatvorlage14"/>
          <w:rFonts w:cs="Arial"/>
          <w:b w:val="0"/>
          <w:bCs w:val="0"/>
          <w:color w:val="4D4D4D" w:themeColor="accent3"/>
          <w:sz w:val="28"/>
          <w:lang w:val="es-ES"/>
        </w:rPr>
      </w:pPr>
    </w:p>
    <w:p w14:paraId="62E18E7D" w14:textId="77777777" w:rsidR="00A644C5" w:rsidRPr="006B2673" w:rsidRDefault="00A644C5" w:rsidP="00426C65">
      <w:pPr>
        <w:pStyle w:val="Preline"/>
        <w:spacing w:after="0" w:line="240" w:lineRule="auto"/>
        <w:rPr>
          <w:rStyle w:val="Formatvorlage14"/>
          <w:rFonts w:cs="Arial"/>
          <w:b w:val="0"/>
          <w:bCs w:val="0"/>
          <w:color w:val="4D4D4D" w:themeColor="accent3"/>
          <w:sz w:val="28"/>
          <w:lang w:val="es-ES"/>
        </w:rPr>
      </w:pPr>
    </w:p>
    <w:p w14:paraId="6B9B838C" w14:textId="77777777" w:rsidR="00A644C5" w:rsidRPr="006B2673" w:rsidRDefault="00A644C5" w:rsidP="00426C65">
      <w:pPr>
        <w:pStyle w:val="Preline"/>
        <w:spacing w:after="0" w:line="240" w:lineRule="auto"/>
        <w:rPr>
          <w:rStyle w:val="Formatvorlage14"/>
          <w:rFonts w:cs="Arial"/>
          <w:b w:val="0"/>
          <w:bCs w:val="0"/>
          <w:color w:val="4D4D4D" w:themeColor="accent3"/>
          <w:sz w:val="28"/>
          <w:lang w:val="es-ES"/>
        </w:rPr>
      </w:pPr>
    </w:p>
    <w:p w14:paraId="0974D8D7" w14:textId="77777777" w:rsidR="00A644C5" w:rsidRPr="006B2673" w:rsidRDefault="00A644C5" w:rsidP="00426C65">
      <w:pPr>
        <w:pStyle w:val="Preline"/>
        <w:spacing w:after="0" w:line="240" w:lineRule="auto"/>
        <w:rPr>
          <w:rStyle w:val="Formatvorlage14"/>
          <w:rFonts w:cs="Arial"/>
          <w:b w:val="0"/>
          <w:bCs w:val="0"/>
          <w:color w:val="4D4D4D" w:themeColor="accent3"/>
          <w:sz w:val="28"/>
          <w:lang w:val="es-ES"/>
        </w:rPr>
      </w:pPr>
    </w:p>
    <w:p w14:paraId="00749B4F" w14:textId="445F9E17" w:rsidR="00A644C5" w:rsidRPr="006B2673" w:rsidRDefault="00A644C5" w:rsidP="00426C65">
      <w:pPr>
        <w:pStyle w:val="Preline"/>
        <w:spacing w:after="0" w:line="240" w:lineRule="auto"/>
        <w:rPr>
          <w:rStyle w:val="Formatvorlage14"/>
          <w:rFonts w:cs="Arial"/>
          <w:b w:val="0"/>
          <w:bCs w:val="0"/>
          <w:color w:val="4D4D4D" w:themeColor="accent3"/>
          <w:sz w:val="28"/>
          <w:lang w:val="es-ES"/>
        </w:rPr>
      </w:pPr>
      <w:r w:rsidRPr="006B2673">
        <w:rPr>
          <w:rStyle w:val="Formatvorlage14"/>
          <w:rFonts w:cs="Arial"/>
          <w:b w:val="0"/>
          <w:bCs w:val="0"/>
          <w:color w:val="4D4D4D" w:themeColor="accent3"/>
          <w:sz w:val="18"/>
          <w:szCs w:val="18"/>
          <w:lang w:val="es-ES"/>
        </w:rPr>
        <w:t>Fig. 2:</w:t>
      </w:r>
      <w:r w:rsidRPr="006B2673">
        <w:rPr>
          <w:rFonts w:cs="Arial"/>
          <w:sz w:val="20"/>
          <w:szCs w:val="20"/>
          <w:lang w:val="es-ES"/>
        </w:rPr>
        <w:t xml:space="preserve"> </w:t>
      </w:r>
      <w:r w:rsidRPr="006B2673">
        <w:rPr>
          <w:rFonts w:cs="Arial"/>
          <w:b w:val="0"/>
          <w:bCs w:val="0"/>
          <w:color w:val="4D4D4D" w:themeColor="accent3"/>
          <w:sz w:val="18"/>
          <w:szCs w:val="18"/>
          <w:lang w:val="es-ES"/>
        </w:rPr>
        <w:t>Las cerámicas líquidas: VITA LUMEX UNIQUE.</w:t>
      </w:r>
    </w:p>
    <w:p w14:paraId="2F6ABA08" w14:textId="77777777" w:rsidR="00A644C5" w:rsidRPr="006B2673" w:rsidRDefault="00A644C5" w:rsidP="00426C65">
      <w:pPr>
        <w:pStyle w:val="Preline"/>
        <w:spacing w:after="0" w:line="240" w:lineRule="auto"/>
        <w:rPr>
          <w:rStyle w:val="Formatvorlage14"/>
          <w:rFonts w:cs="Arial"/>
          <w:b w:val="0"/>
          <w:bCs w:val="0"/>
          <w:color w:val="4D4D4D" w:themeColor="accent3"/>
          <w:sz w:val="28"/>
          <w:lang w:val="es-ES"/>
        </w:rPr>
      </w:pPr>
    </w:p>
    <w:p w14:paraId="4C517EDD" w14:textId="351C0130" w:rsidR="00A644C5" w:rsidRPr="006B2673" w:rsidRDefault="00A644C5" w:rsidP="00426C65">
      <w:pPr>
        <w:pStyle w:val="Preline"/>
        <w:spacing w:after="0" w:line="240" w:lineRule="auto"/>
        <w:rPr>
          <w:rStyle w:val="Formatvorlage14"/>
          <w:rFonts w:cs="Arial"/>
          <w:b w:val="0"/>
          <w:bCs w:val="0"/>
          <w:color w:val="4D4D4D" w:themeColor="accent3"/>
          <w:sz w:val="28"/>
          <w:lang w:val="es-ES"/>
        </w:rPr>
      </w:pPr>
      <w:r w:rsidRPr="00C60FD7">
        <w:rPr>
          <w:rFonts w:cs="Arial"/>
          <w:noProof/>
        </w:rPr>
        <mc:AlternateContent>
          <mc:Choice Requires="wps">
            <w:drawing>
              <wp:anchor distT="0" distB="0" distL="114300" distR="114300" simplePos="0" relativeHeight="251658240" behindDoc="0" locked="0" layoutInCell="1" allowOverlap="1" wp14:anchorId="19C196A5" wp14:editId="0E6660DD">
                <wp:simplePos x="0" y="0"/>
                <wp:positionH relativeFrom="page">
                  <wp:align>center</wp:align>
                </wp:positionH>
                <wp:positionV relativeFrom="paragraph">
                  <wp:posOffset>35560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6B2673"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6B2673">
                              <w:rPr>
                                <w:rFonts w:asciiTheme="minorHAnsi" w:hAnsiTheme="minorHAnsi" w:cs="Calibri (Textkörper)"/>
                                <w:b/>
                                <w:bCs/>
                                <w:color w:val="DC0063"/>
                                <w:spacing w:val="-2"/>
                                <w:sz w:val="18"/>
                                <w:szCs w:val="18"/>
                                <w:lang w:val="es-ES"/>
                              </w:rPr>
                              <w:t>KG</w:t>
                            </w:r>
                          </w:p>
                          <w:p w14:paraId="3C562144" w14:textId="34BA4EDC" w:rsidR="00C60FD7" w:rsidRPr="006B267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6B2673">
                              <w:rPr>
                                <w:rFonts w:cs="Arial"/>
                                <w:color w:val="3A3938"/>
                                <w:spacing w:val="-2"/>
                                <w:sz w:val="16"/>
                                <w:szCs w:val="16"/>
                                <w:lang w:val="es-ES"/>
                              </w:rPr>
                              <w:t xml:space="preserve">La empresa familiar del sector dental VITA </w:t>
                            </w:r>
                            <w:proofErr w:type="spellStart"/>
                            <w:r w:rsidRPr="006B2673">
                              <w:rPr>
                                <w:rFonts w:cs="Arial"/>
                                <w:color w:val="3A3938"/>
                                <w:spacing w:val="-2"/>
                                <w:sz w:val="16"/>
                                <w:szCs w:val="16"/>
                                <w:lang w:val="es-ES"/>
                              </w:rPr>
                              <w:t>Zahnfabrik</w:t>
                            </w:r>
                            <w:proofErr w:type="spellEnd"/>
                            <w:r w:rsidRPr="006B2673">
                              <w:rPr>
                                <w:rFonts w:cs="Arial"/>
                                <w:color w:val="3A3938"/>
                                <w:spacing w:val="-2"/>
                                <w:sz w:val="16"/>
                                <w:szCs w:val="16"/>
                                <w:lang w:val="es-ES"/>
                              </w:rPr>
                              <w:t xml:space="preserve"> H. </w:t>
                            </w:r>
                            <w:proofErr w:type="spellStart"/>
                            <w:r w:rsidRPr="006B2673">
                              <w:rPr>
                                <w:rFonts w:cs="Arial"/>
                                <w:color w:val="3A3938"/>
                                <w:spacing w:val="-2"/>
                                <w:sz w:val="16"/>
                                <w:szCs w:val="16"/>
                                <w:lang w:val="es-ES"/>
                              </w:rPr>
                              <w:t>Rauter</w:t>
                            </w:r>
                            <w:proofErr w:type="spellEnd"/>
                            <w:r w:rsidRPr="006B2673">
                              <w:rPr>
                                <w:rFonts w:cs="Arial"/>
                                <w:color w:val="3A3938"/>
                                <w:spacing w:val="-2"/>
                                <w:sz w:val="16"/>
                                <w:szCs w:val="16"/>
                                <w:lang w:val="es-ES"/>
                              </w:rPr>
                              <w:t xml:space="preserve"> </w:t>
                            </w:r>
                            <w:proofErr w:type="spellStart"/>
                            <w:r w:rsidRPr="006B2673">
                              <w:rPr>
                                <w:rFonts w:cs="Arial"/>
                                <w:color w:val="3A3938"/>
                                <w:spacing w:val="-2"/>
                                <w:sz w:val="16"/>
                                <w:szCs w:val="16"/>
                                <w:lang w:val="es-ES"/>
                              </w:rPr>
                              <w:t>GmbH</w:t>
                            </w:r>
                            <w:proofErr w:type="spellEnd"/>
                            <w:r w:rsidRPr="006B2673">
                              <w:rPr>
                                <w:rFonts w:cs="Arial"/>
                                <w:color w:val="3A3938"/>
                                <w:spacing w:val="-2"/>
                                <w:sz w:val="16"/>
                                <w:szCs w:val="16"/>
                                <w:lang w:val="es-ES"/>
                              </w:rPr>
                              <w:t xml:space="preserve"> &amp; Co. KG, gestionada por la cuarta generación, tiene su sede en </w:t>
                            </w:r>
                            <w:proofErr w:type="spellStart"/>
                            <w:r w:rsidRPr="006B2673">
                              <w:rPr>
                                <w:rFonts w:cs="Arial"/>
                                <w:color w:val="3A3938"/>
                                <w:spacing w:val="-2"/>
                                <w:sz w:val="16"/>
                                <w:szCs w:val="16"/>
                                <w:lang w:val="es-ES"/>
                              </w:rPr>
                              <w:t>Bad</w:t>
                            </w:r>
                            <w:proofErr w:type="spellEnd"/>
                            <w:r w:rsidRPr="006B2673">
                              <w:rPr>
                                <w:rFonts w:cs="Arial"/>
                                <w:color w:val="3A3938"/>
                                <w:spacing w:val="-2"/>
                                <w:sz w:val="16"/>
                                <w:szCs w:val="16"/>
                                <w:lang w:val="es-ES"/>
                              </w:rPr>
                              <w:t xml:space="preserve"> </w:t>
                            </w:r>
                            <w:proofErr w:type="spellStart"/>
                            <w:r w:rsidRPr="006B2673">
                              <w:rPr>
                                <w:rFonts w:cs="Arial"/>
                                <w:color w:val="3A3938"/>
                                <w:spacing w:val="-2"/>
                                <w:sz w:val="16"/>
                                <w:szCs w:val="16"/>
                                <w:lang w:val="es-ES"/>
                              </w:rPr>
                              <w:t>Säckingen</w:t>
                            </w:r>
                            <w:proofErr w:type="spellEnd"/>
                            <w:r w:rsidRPr="006B2673">
                              <w:rPr>
                                <w:rFonts w:cs="Arial"/>
                                <w:color w:val="3A3938"/>
                                <w:spacing w:val="-2"/>
                                <w:sz w:val="16"/>
                                <w:szCs w:val="16"/>
                                <w:lang w:val="es-ES"/>
                              </w:rPr>
                              <w:t xml:space="preserve">, en el sur de Alemania. VITA desarrolla, produce y comercializa desde hace más de 100 años productos y soluciones de tratamiento innovadores y de alta calidad para la prostodoncia y la odontología. Más de 600 empleados trabajan para VITA </w:t>
                            </w:r>
                            <w:proofErr w:type="spellStart"/>
                            <w:r w:rsidRPr="006B2673">
                              <w:rPr>
                                <w:rFonts w:cs="Arial"/>
                                <w:color w:val="3A3938"/>
                                <w:spacing w:val="-2"/>
                                <w:sz w:val="16"/>
                                <w:szCs w:val="16"/>
                                <w:lang w:val="es-ES"/>
                              </w:rPr>
                              <w:t>Zahnfabrik</w:t>
                            </w:r>
                            <w:proofErr w:type="spellEnd"/>
                            <w:r w:rsidRPr="006B2673">
                              <w:rPr>
                                <w:rFonts w:cs="Arial"/>
                                <w:color w:val="3A3938"/>
                                <w:spacing w:val="-2"/>
                                <w:sz w:val="16"/>
                                <w:szCs w:val="16"/>
                                <w:lang w:val="es-ES"/>
                              </w:rPr>
                              <w:t xml:space="preserve">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38BB161C" w:rsidR="00C60FD7" w:rsidRPr="006B267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6B2673">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w:t>
                            </w:r>
                            <w:r w:rsidR="00375347">
                              <w:rPr>
                                <w:rFonts w:cs="Arial"/>
                                <w:color w:val="3A3938"/>
                                <w:spacing w:val="-2"/>
                                <w:sz w:val="16"/>
                                <w:szCs w:val="16"/>
                                <w:lang w:val="es-ES"/>
                              </w:rPr>
                              <w:t>150</w:t>
                            </w:r>
                            <w:r w:rsidRPr="006B2673">
                              <w:rPr>
                                <w:rFonts w:cs="Arial"/>
                                <w:color w:val="3A3938"/>
                                <w:spacing w:val="-2"/>
                                <w:sz w:val="16"/>
                                <w:szCs w:val="16"/>
                                <w:lang w:val="es-ES"/>
                              </w:rPr>
                              <w:t xml:space="preserve"> países. </w:t>
                            </w:r>
                          </w:p>
                          <w:p w14:paraId="73410DEF" w14:textId="0F4D8753" w:rsidR="00C60FD7" w:rsidRPr="006B267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6B2673">
                              <w:rPr>
                                <w:rFonts w:cs="Arial"/>
                                <w:color w:val="3A3938"/>
                                <w:spacing w:val="-2"/>
                                <w:sz w:val="16"/>
                                <w:szCs w:val="16"/>
                                <w:lang w:val="es-ES"/>
                              </w:rPr>
                              <w:t xml:space="preserve">Este “PERFECT MATCH” se hace patente en el laboratorio y la clínica, desde la determinación precisa del color dental hasta la restauración terminada y el cementado. VITA </w:t>
                            </w:r>
                            <w:proofErr w:type="spellStart"/>
                            <w:r w:rsidRPr="006B2673">
                              <w:rPr>
                                <w:rFonts w:cs="Arial"/>
                                <w:color w:val="3A3938"/>
                                <w:spacing w:val="-2"/>
                                <w:sz w:val="16"/>
                                <w:szCs w:val="16"/>
                                <w:lang w:val="es-ES"/>
                              </w:rPr>
                              <w:t>Zahnfabrik</w:t>
                            </w:r>
                            <w:proofErr w:type="spellEnd"/>
                            <w:r w:rsidRPr="006B2673">
                              <w:rPr>
                                <w:rFonts w:cs="Arial"/>
                                <w:color w:val="3A3938"/>
                                <w:spacing w:val="-2"/>
                                <w:sz w:val="16"/>
                                <w:szCs w:val="16"/>
                                <w:lang w:val="es-ES"/>
                              </w:rPr>
                              <w:t xml:space="preserve"> sigue aplicando de manera consecuente, mediante la innovación continua y estándares de calidad elevados, su filosofía de ofrecer soluciones cada vez mejores para la confección de prótesis perfectas. De este modo, VITA </w:t>
                            </w:r>
                            <w:proofErr w:type="spellStart"/>
                            <w:r w:rsidRPr="006B2673">
                              <w:rPr>
                                <w:rFonts w:cs="Arial"/>
                                <w:color w:val="3A3938"/>
                                <w:spacing w:val="-2"/>
                                <w:sz w:val="16"/>
                                <w:szCs w:val="16"/>
                                <w:lang w:val="es-ES"/>
                              </w:rPr>
                              <w:t>Zahnfabrik</w:t>
                            </w:r>
                            <w:proofErr w:type="spellEnd"/>
                            <w:r w:rsidRPr="006B2673">
                              <w:rPr>
                                <w:rFonts w:cs="Arial"/>
                                <w:color w:val="3A3938"/>
                                <w:spacing w:val="-2"/>
                                <w:sz w:val="16"/>
                                <w:szCs w:val="16"/>
                                <w:lang w:val="es-ES"/>
                              </w:rPr>
                              <w:t xml:space="preserve"> contribuye a la calidad de vida de las personas.</w:t>
                            </w:r>
                          </w:p>
                          <w:p w14:paraId="18D0694F" w14:textId="3F207CA4" w:rsidR="00017E54" w:rsidRPr="006B2673"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2.8pt;width:458.5pt;height:164.4pt;z-index:251658240;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kw5Wb90AAAAGAQAADwAAAGRycy9kb3ducmV2LnhtbEyPwU7DMBBE70j8g7VIXBB1SkuBkE0F&#10;SFwqLi0I9ejG2yRqvE5ipw18PcsJjqMZzbzJlqNr1JH6UHtGmE4SUMSFtzWXCB/vr9f3oEI0bE3j&#10;mRC+KMAyPz/LTGr9idd03MRSSQmH1CBUMbap1qGoyJkw8S2xeHvfOxNF9qW2vTlJuWv0TZIstDM1&#10;y0JlWnqpqDhsBoewurJv3X7Lh+9n7rfrYdXx8NkhXl6MT4+gIo3xLwy/+IIOuTDt/MA2qAZBjkSE&#10;2wUoMR+md6J3CLPZfA46z/R//PwHAAD//wMAUEsBAi0AFAAGAAgAAAAhALaDOJL+AAAA4QEAABMA&#10;AAAAAAAAAAAAAAAAAAAAAFtDb250ZW50X1R5cGVzXS54bWxQSwECLQAUAAYACAAAACEAOP0h/9YA&#10;AACUAQAACwAAAAAAAAAAAAAAAAAvAQAAX3JlbHMvLnJlbHNQSwECLQAUAAYACAAAACEAIMtSqEgC&#10;AAC2BAAADgAAAAAAAAAAAAAAAAAuAgAAZHJzL2Uyb0RvYy54bWxQSwECLQAUAAYACAAAACEAkw5W&#10;b90AAAAGAQAADwAAAAAAAAAAAAAAAACiBAAAZHJzL2Rvd25yZXYueG1sUEsFBgAAAAAEAAQA8wAA&#10;AKwFAAAAAA==&#10;" fillcolor="white [3201]" strokecolor="#a5a5a5 [2092]" strokeweight=".5pt">
                <v:textbox inset="2.5mm,2.5mm,2.5mm,2.5mm">
                  <w:txbxContent>
                    <w:p w14:paraId="5C5A63E9" w14:textId="77777777" w:rsidR="00BC346F" w:rsidRPr="006B2673"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6B2673">
                        <w:rPr>
                          <w:rFonts w:asciiTheme="minorHAnsi" w:hAnsiTheme="minorHAnsi" w:cs="Calibri (Textkörper)"/>
                          <w:b/>
                          <w:bCs/>
                          <w:color w:val="DC0063"/>
                          <w:spacing w:val="-2"/>
                          <w:sz w:val="18"/>
                          <w:szCs w:val="18"/>
                          <w:lang w:val="es-ES"/>
                        </w:rPr>
                        <w:t>KG</w:t>
                      </w:r>
                    </w:p>
                    <w:p w14:paraId="3C562144" w14:textId="34BA4EDC" w:rsidR="00C60FD7" w:rsidRPr="006B267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6B2673">
                        <w:rPr>
                          <w:rFonts w:cs="Arial"/>
                          <w:color w:val="3A3938"/>
                          <w:spacing w:val="-2"/>
                          <w:sz w:val="16"/>
                          <w:szCs w:val="16"/>
                          <w:lang w:val="es-ES"/>
                        </w:rPr>
                        <w:t xml:space="preserve">La empresa familiar del sector dental VITA </w:t>
                      </w:r>
                      <w:proofErr w:type="spellStart"/>
                      <w:r w:rsidRPr="006B2673">
                        <w:rPr>
                          <w:rFonts w:cs="Arial"/>
                          <w:color w:val="3A3938"/>
                          <w:spacing w:val="-2"/>
                          <w:sz w:val="16"/>
                          <w:szCs w:val="16"/>
                          <w:lang w:val="es-ES"/>
                        </w:rPr>
                        <w:t>Zahnfabrik</w:t>
                      </w:r>
                      <w:proofErr w:type="spellEnd"/>
                      <w:r w:rsidRPr="006B2673">
                        <w:rPr>
                          <w:rFonts w:cs="Arial"/>
                          <w:color w:val="3A3938"/>
                          <w:spacing w:val="-2"/>
                          <w:sz w:val="16"/>
                          <w:szCs w:val="16"/>
                          <w:lang w:val="es-ES"/>
                        </w:rPr>
                        <w:t xml:space="preserve"> H. </w:t>
                      </w:r>
                      <w:proofErr w:type="spellStart"/>
                      <w:r w:rsidRPr="006B2673">
                        <w:rPr>
                          <w:rFonts w:cs="Arial"/>
                          <w:color w:val="3A3938"/>
                          <w:spacing w:val="-2"/>
                          <w:sz w:val="16"/>
                          <w:szCs w:val="16"/>
                          <w:lang w:val="es-ES"/>
                        </w:rPr>
                        <w:t>Rauter</w:t>
                      </w:r>
                      <w:proofErr w:type="spellEnd"/>
                      <w:r w:rsidRPr="006B2673">
                        <w:rPr>
                          <w:rFonts w:cs="Arial"/>
                          <w:color w:val="3A3938"/>
                          <w:spacing w:val="-2"/>
                          <w:sz w:val="16"/>
                          <w:szCs w:val="16"/>
                          <w:lang w:val="es-ES"/>
                        </w:rPr>
                        <w:t xml:space="preserve"> </w:t>
                      </w:r>
                      <w:proofErr w:type="spellStart"/>
                      <w:r w:rsidRPr="006B2673">
                        <w:rPr>
                          <w:rFonts w:cs="Arial"/>
                          <w:color w:val="3A3938"/>
                          <w:spacing w:val="-2"/>
                          <w:sz w:val="16"/>
                          <w:szCs w:val="16"/>
                          <w:lang w:val="es-ES"/>
                        </w:rPr>
                        <w:t>GmbH</w:t>
                      </w:r>
                      <w:proofErr w:type="spellEnd"/>
                      <w:r w:rsidRPr="006B2673">
                        <w:rPr>
                          <w:rFonts w:cs="Arial"/>
                          <w:color w:val="3A3938"/>
                          <w:spacing w:val="-2"/>
                          <w:sz w:val="16"/>
                          <w:szCs w:val="16"/>
                          <w:lang w:val="es-ES"/>
                        </w:rPr>
                        <w:t xml:space="preserve"> &amp; Co. KG, gestionada por la cuarta generación, tiene su sede en </w:t>
                      </w:r>
                      <w:proofErr w:type="spellStart"/>
                      <w:r w:rsidRPr="006B2673">
                        <w:rPr>
                          <w:rFonts w:cs="Arial"/>
                          <w:color w:val="3A3938"/>
                          <w:spacing w:val="-2"/>
                          <w:sz w:val="16"/>
                          <w:szCs w:val="16"/>
                          <w:lang w:val="es-ES"/>
                        </w:rPr>
                        <w:t>Bad</w:t>
                      </w:r>
                      <w:proofErr w:type="spellEnd"/>
                      <w:r w:rsidRPr="006B2673">
                        <w:rPr>
                          <w:rFonts w:cs="Arial"/>
                          <w:color w:val="3A3938"/>
                          <w:spacing w:val="-2"/>
                          <w:sz w:val="16"/>
                          <w:szCs w:val="16"/>
                          <w:lang w:val="es-ES"/>
                        </w:rPr>
                        <w:t xml:space="preserve"> </w:t>
                      </w:r>
                      <w:proofErr w:type="spellStart"/>
                      <w:r w:rsidRPr="006B2673">
                        <w:rPr>
                          <w:rFonts w:cs="Arial"/>
                          <w:color w:val="3A3938"/>
                          <w:spacing w:val="-2"/>
                          <w:sz w:val="16"/>
                          <w:szCs w:val="16"/>
                          <w:lang w:val="es-ES"/>
                        </w:rPr>
                        <w:t>Säckingen</w:t>
                      </w:r>
                      <w:proofErr w:type="spellEnd"/>
                      <w:r w:rsidRPr="006B2673">
                        <w:rPr>
                          <w:rFonts w:cs="Arial"/>
                          <w:color w:val="3A3938"/>
                          <w:spacing w:val="-2"/>
                          <w:sz w:val="16"/>
                          <w:szCs w:val="16"/>
                          <w:lang w:val="es-ES"/>
                        </w:rPr>
                        <w:t xml:space="preserve">, en el sur de Alemania. VITA desarrolla, produce y comercializa desde hace más de 100 años productos y soluciones de tratamiento innovadores y de alta calidad para la prostodoncia y la odontología. Más de 600 empleados trabajan para VITA </w:t>
                      </w:r>
                      <w:proofErr w:type="spellStart"/>
                      <w:r w:rsidRPr="006B2673">
                        <w:rPr>
                          <w:rFonts w:cs="Arial"/>
                          <w:color w:val="3A3938"/>
                          <w:spacing w:val="-2"/>
                          <w:sz w:val="16"/>
                          <w:szCs w:val="16"/>
                          <w:lang w:val="es-ES"/>
                        </w:rPr>
                        <w:t>Zahnfabrik</w:t>
                      </w:r>
                      <w:proofErr w:type="spellEnd"/>
                      <w:r w:rsidRPr="006B2673">
                        <w:rPr>
                          <w:rFonts w:cs="Arial"/>
                          <w:color w:val="3A3938"/>
                          <w:spacing w:val="-2"/>
                          <w:sz w:val="16"/>
                          <w:szCs w:val="16"/>
                          <w:lang w:val="es-ES"/>
                        </w:rPr>
                        <w:t xml:space="preserve">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38BB161C" w:rsidR="00C60FD7" w:rsidRPr="006B267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6B2673">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w:t>
                      </w:r>
                      <w:r w:rsidR="00375347">
                        <w:rPr>
                          <w:rFonts w:cs="Arial"/>
                          <w:color w:val="3A3938"/>
                          <w:spacing w:val="-2"/>
                          <w:sz w:val="16"/>
                          <w:szCs w:val="16"/>
                          <w:lang w:val="es-ES"/>
                        </w:rPr>
                        <w:t>150</w:t>
                      </w:r>
                      <w:r w:rsidRPr="006B2673">
                        <w:rPr>
                          <w:rFonts w:cs="Arial"/>
                          <w:color w:val="3A3938"/>
                          <w:spacing w:val="-2"/>
                          <w:sz w:val="16"/>
                          <w:szCs w:val="16"/>
                          <w:lang w:val="es-ES"/>
                        </w:rPr>
                        <w:t xml:space="preserve"> países. </w:t>
                      </w:r>
                    </w:p>
                    <w:p w14:paraId="73410DEF" w14:textId="0F4D8753" w:rsidR="00C60FD7" w:rsidRPr="006B267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6B2673">
                        <w:rPr>
                          <w:rFonts w:cs="Arial"/>
                          <w:color w:val="3A3938"/>
                          <w:spacing w:val="-2"/>
                          <w:sz w:val="16"/>
                          <w:szCs w:val="16"/>
                          <w:lang w:val="es-ES"/>
                        </w:rPr>
                        <w:t xml:space="preserve">Este “PERFECT MATCH” se hace patente en el laboratorio y la clínica, desde la determinación precisa del color dental hasta la restauración terminada y el cementado. VITA </w:t>
                      </w:r>
                      <w:proofErr w:type="spellStart"/>
                      <w:r w:rsidRPr="006B2673">
                        <w:rPr>
                          <w:rFonts w:cs="Arial"/>
                          <w:color w:val="3A3938"/>
                          <w:spacing w:val="-2"/>
                          <w:sz w:val="16"/>
                          <w:szCs w:val="16"/>
                          <w:lang w:val="es-ES"/>
                        </w:rPr>
                        <w:t>Zahnfabrik</w:t>
                      </w:r>
                      <w:proofErr w:type="spellEnd"/>
                      <w:r w:rsidRPr="006B2673">
                        <w:rPr>
                          <w:rFonts w:cs="Arial"/>
                          <w:color w:val="3A3938"/>
                          <w:spacing w:val="-2"/>
                          <w:sz w:val="16"/>
                          <w:szCs w:val="16"/>
                          <w:lang w:val="es-ES"/>
                        </w:rPr>
                        <w:t xml:space="preserve"> sigue aplicando de manera consecuente, mediante la innovación continua y estándares de calidad elevados, su filosofía de ofrecer soluciones cada vez mejores para la confección de prótesis perfectas. De este modo, VITA </w:t>
                      </w:r>
                      <w:proofErr w:type="spellStart"/>
                      <w:r w:rsidRPr="006B2673">
                        <w:rPr>
                          <w:rFonts w:cs="Arial"/>
                          <w:color w:val="3A3938"/>
                          <w:spacing w:val="-2"/>
                          <w:sz w:val="16"/>
                          <w:szCs w:val="16"/>
                          <w:lang w:val="es-ES"/>
                        </w:rPr>
                        <w:t>Zahnfabrik</w:t>
                      </w:r>
                      <w:proofErr w:type="spellEnd"/>
                      <w:r w:rsidRPr="006B2673">
                        <w:rPr>
                          <w:rFonts w:cs="Arial"/>
                          <w:color w:val="3A3938"/>
                          <w:spacing w:val="-2"/>
                          <w:sz w:val="16"/>
                          <w:szCs w:val="16"/>
                          <w:lang w:val="es-ES"/>
                        </w:rPr>
                        <w:t xml:space="preserve"> contribuye a la calidad de vida de las personas.</w:t>
                      </w:r>
                    </w:p>
                    <w:p w14:paraId="18D0694F" w14:textId="3F207CA4" w:rsidR="00017E54" w:rsidRPr="006B2673"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page"/>
              </v:shape>
            </w:pict>
          </mc:Fallback>
        </mc:AlternateContent>
      </w:r>
    </w:p>
    <w:p w14:paraId="64AC5DCC" w14:textId="3100F757" w:rsidR="00A644C5" w:rsidRPr="006B2673" w:rsidRDefault="00A644C5" w:rsidP="00426C65">
      <w:pPr>
        <w:pStyle w:val="Preline"/>
        <w:spacing w:after="0" w:line="240" w:lineRule="auto"/>
        <w:rPr>
          <w:rStyle w:val="Formatvorlage14"/>
          <w:rFonts w:cs="Arial"/>
          <w:b w:val="0"/>
          <w:bCs w:val="0"/>
          <w:color w:val="4D4D4D" w:themeColor="accent3"/>
          <w:sz w:val="28"/>
          <w:lang w:val="es-ES"/>
        </w:rPr>
      </w:pPr>
    </w:p>
    <w:p w14:paraId="1E9CF480" w14:textId="49AF09B2" w:rsidR="00A644C5" w:rsidRPr="006B2673" w:rsidRDefault="00A644C5" w:rsidP="00426C65">
      <w:pPr>
        <w:pStyle w:val="Preline"/>
        <w:spacing w:after="0" w:line="240" w:lineRule="auto"/>
        <w:rPr>
          <w:rStyle w:val="Formatvorlage14"/>
          <w:rFonts w:cs="Arial"/>
          <w:b w:val="0"/>
          <w:bCs w:val="0"/>
          <w:color w:val="4D4D4D" w:themeColor="accent3"/>
          <w:sz w:val="28"/>
          <w:lang w:val="es-ES"/>
        </w:rPr>
      </w:pPr>
    </w:p>
    <w:p w14:paraId="25F1607A" w14:textId="77777777" w:rsidR="00A644C5" w:rsidRPr="006B2673" w:rsidRDefault="00A644C5" w:rsidP="00426C65">
      <w:pPr>
        <w:pStyle w:val="Preline"/>
        <w:spacing w:after="0" w:line="240" w:lineRule="auto"/>
        <w:rPr>
          <w:rStyle w:val="Formatvorlage14"/>
          <w:rFonts w:cs="Arial"/>
          <w:b w:val="0"/>
          <w:bCs w:val="0"/>
          <w:color w:val="4D4D4D" w:themeColor="accent3"/>
          <w:sz w:val="28"/>
          <w:lang w:val="es-ES"/>
        </w:rPr>
      </w:pPr>
    </w:p>
    <w:p w14:paraId="2A16FCA3" w14:textId="5554E683" w:rsidR="00602BBF" w:rsidRPr="006B2673" w:rsidRDefault="00602BBF" w:rsidP="00604131">
      <w:pPr>
        <w:rPr>
          <w:rFonts w:cs="Arial"/>
          <w:lang w:val="es-ES"/>
        </w:rPr>
      </w:pPr>
    </w:p>
    <w:p w14:paraId="10CF0C0D" w14:textId="301099F8" w:rsidR="00602BBF" w:rsidRPr="006B2673" w:rsidRDefault="00602BBF" w:rsidP="00604131">
      <w:pPr>
        <w:rPr>
          <w:rFonts w:cs="Arial"/>
          <w:lang w:val="es-ES"/>
        </w:rPr>
      </w:pPr>
    </w:p>
    <w:p w14:paraId="20FDF31A" w14:textId="41FDB41E" w:rsidR="00602BBF" w:rsidRPr="006B2673" w:rsidRDefault="00602BBF" w:rsidP="00604131">
      <w:pPr>
        <w:rPr>
          <w:rFonts w:cs="Arial"/>
          <w:lang w:val="es-ES"/>
        </w:rPr>
      </w:pPr>
    </w:p>
    <w:p w14:paraId="04841C92" w14:textId="5FD1EFB6" w:rsidR="00602BBF" w:rsidRPr="006B2673" w:rsidRDefault="00602BBF" w:rsidP="00604131">
      <w:pPr>
        <w:rPr>
          <w:rFonts w:cs="Arial"/>
          <w:lang w:val="es-ES"/>
        </w:rPr>
      </w:pPr>
    </w:p>
    <w:p w14:paraId="0E7097C3" w14:textId="2627384D" w:rsidR="00602BBF" w:rsidRPr="006B2673" w:rsidRDefault="00602BBF" w:rsidP="00604131">
      <w:pPr>
        <w:rPr>
          <w:rFonts w:cs="Arial"/>
          <w:lang w:val="es-ES"/>
        </w:rPr>
      </w:pPr>
    </w:p>
    <w:p w14:paraId="49A7A2B6" w14:textId="745B7EE5" w:rsidR="00602BBF" w:rsidRPr="006B2673" w:rsidRDefault="00602BBF" w:rsidP="00604131">
      <w:pPr>
        <w:rPr>
          <w:rFonts w:cs="Arial"/>
          <w:lang w:val="es-ES"/>
        </w:rPr>
      </w:pPr>
    </w:p>
    <w:p w14:paraId="752006E8" w14:textId="594E49C4" w:rsidR="00602BBF" w:rsidRPr="006B2673" w:rsidRDefault="00602BBF" w:rsidP="00604131">
      <w:pPr>
        <w:rPr>
          <w:rFonts w:cs="Arial"/>
          <w:lang w:val="es-ES"/>
        </w:rPr>
      </w:pPr>
    </w:p>
    <w:p w14:paraId="26275C2D" w14:textId="4F07F5BA" w:rsidR="00602BBF" w:rsidRPr="006B2673" w:rsidRDefault="00602BBF" w:rsidP="00604131">
      <w:pPr>
        <w:rPr>
          <w:rFonts w:cs="Arial"/>
          <w:lang w:val="es-ES"/>
        </w:rPr>
      </w:pPr>
    </w:p>
    <w:sectPr w:rsidR="00602BBF" w:rsidRPr="006B2673" w:rsidSect="00CE4AD6">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49AAE0" w14:textId="77777777" w:rsidR="00C66B69" w:rsidRDefault="00C66B69" w:rsidP="00604131">
      <w:r>
        <w:separator/>
      </w:r>
    </w:p>
    <w:p w14:paraId="582D3E13" w14:textId="77777777" w:rsidR="00C66B69" w:rsidRDefault="00C66B69" w:rsidP="00604131"/>
  </w:endnote>
  <w:endnote w:type="continuationSeparator" w:id="0">
    <w:p w14:paraId="2A0D31C1" w14:textId="77777777" w:rsidR="00C66B69" w:rsidRDefault="00C66B69" w:rsidP="00604131">
      <w:r>
        <w:continuationSeparator/>
      </w:r>
    </w:p>
    <w:p w14:paraId="573A8FBB" w14:textId="77777777" w:rsidR="00C66B69" w:rsidRDefault="00C66B69" w:rsidP="00604131"/>
  </w:endnote>
  <w:endnote w:type="continuationNotice" w:id="1">
    <w:p w14:paraId="73884927" w14:textId="77777777" w:rsidR="00C66B69" w:rsidRDefault="00C66B6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30C70" w14:textId="77777777" w:rsidR="00440B93" w:rsidRDefault="00440B9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5115D0B2" w:rsidR="00ED7C57" w:rsidRPr="00320001"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6B2673">
                                <w:rPr>
                                  <w:rFonts w:cs="Arial"/>
                                  <w:color w:val="FFFFFF" w:themeColor="background1"/>
                                  <w:sz w:val="18"/>
                                  <w:szCs w:val="18"/>
                                  <w:lang w:val="en-US"/>
                                </w:rPr>
                                <w:t>KG</w:t>
                              </w:r>
                            </w:p>
                            <w:p w14:paraId="17C138CE" w14:textId="77777777" w:rsidR="00ED7C57" w:rsidRPr="00320001" w:rsidRDefault="00ED7C57" w:rsidP="00ED7C57">
                              <w:pPr>
                                <w:snapToGrid w:val="0"/>
                                <w:spacing w:line="240" w:lineRule="auto"/>
                                <w:rPr>
                                  <w:rFonts w:cs="Arial"/>
                                  <w:color w:val="FFFFFF" w:themeColor="background1"/>
                                  <w:sz w:val="18"/>
                                  <w:szCs w:val="18"/>
                                  <w:lang w:val="en-US"/>
                                </w:rPr>
                              </w:pPr>
                              <w:proofErr w:type="spellStart"/>
                              <w:r w:rsidRPr="006B2673">
                                <w:rPr>
                                  <w:rFonts w:cs="Arial"/>
                                  <w:color w:val="FFFFFF" w:themeColor="background1"/>
                                  <w:sz w:val="18"/>
                                  <w:szCs w:val="18"/>
                                  <w:lang w:val="en-US"/>
                                </w:rPr>
                                <w:t>Spitalgasse</w:t>
                              </w:r>
                              <w:proofErr w:type="spellEnd"/>
                              <w:r w:rsidRPr="006B2673">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B2673">
                                <w:rPr>
                                  <w:rFonts w:cs="Arial"/>
                                  <w:color w:val="FFFFFF" w:themeColor="background1"/>
                                  <w:sz w:val="18"/>
                                  <w:szCs w:val="18"/>
                                  <w:lang w:val="en-US"/>
                                </w:rPr>
                                <w:t xml:space="preserve">79713 Bad </w:t>
                              </w:r>
                              <w:proofErr w:type="spellStart"/>
                              <w:r w:rsidRPr="006B2673">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B2673">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B2673" w:rsidRDefault="007954AE" w:rsidP="007954AE">
                              <w:pPr>
                                <w:snapToGrid w:val="0"/>
                                <w:spacing w:line="240" w:lineRule="auto"/>
                                <w:rPr>
                                  <w:rFonts w:cs="Arial"/>
                                  <w:color w:val="FFFFFF" w:themeColor="background1"/>
                                  <w:sz w:val="18"/>
                                  <w:szCs w:val="18"/>
                                  <w:lang w:val="es-ES"/>
                                </w:rPr>
                              </w:pPr>
                              <w:r w:rsidRPr="006B2673">
                                <w:rPr>
                                  <w:rFonts w:cs="Arial"/>
                                  <w:color w:val="FFFFFF" w:themeColor="background1"/>
                                  <w:sz w:val="18"/>
                                  <w:szCs w:val="18"/>
                                  <w:lang w:val="es-ES"/>
                                </w:rPr>
                                <w:t>Si tiene cualquier pregunta, diríjase a:</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6B2673">
                                <w:rPr>
                                  <w:rFonts w:cs="Arial"/>
                                  <w:color w:val="FFFFFF" w:themeColor="background1"/>
                                  <w:sz w:val="18"/>
                                  <w:szCs w:val="18"/>
                                  <w:lang w:val="it-IT"/>
                                </w:rPr>
                                <w:t>Giulia Mazzullo</w:t>
                              </w:r>
                            </w:p>
                            <w:p w14:paraId="51B960C8" w14:textId="734D3C95" w:rsidR="008D171F" w:rsidRPr="00440B93" w:rsidRDefault="008D171F" w:rsidP="00ED7C57">
                              <w:pPr>
                                <w:snapToGrid w:val="0"/>
                                <w:spacing w:line="240" w:lineRule="auto"/>
                                <w:rPr>
                                  <w:color w:val="FFFFFF" w:themeColor="background1"/>
                                  <w:lang w:val="it-IT"/>
                                </w:rPr>
                              </w:pPr>
                              <w:r w:rsidRPr="00440B93">
                                <w:rPr>
                                  <w:color w:val="FFFFFF" w:themeColor="background1"/>
                                  <w:lang w:val="it-IT"/>
                                </w:rPr>
                                <w:t>g.mazzullo@vita-zahnfabrik.com</w:t>
                              </w:r>
                            </w:p>
                            <w:p w14:paraId="70A33DE3" w14:textId="77777777" w:rsidR="008C44A6" w:rsidRPr="008D171F" w:rsidRDefault="008C44A6" w:rsidP="00ED7C57">
                              <w:pPr>
                                <w:snapToGrid w:val="0"/>
                                <w:spacing w:line="240" w:lineRule="auto"/>
                                <w:rPr>
                                  <w:rFonts w:cs="Arial"/>
                                  <w:color w:val="FFFFFF" w:themeColor="background1"/>
                                  <w:sz w:val="18"/>
                                  <w:szCs w:val="18"/>
                                  <w:lang w:val="it-IT"/>
                                </w:rPr>
                              </w:pPr>
                            </w:p>
                            <w:p w14:paraId="2D98C628" w14:textId="6CEFEE2A" w:rsidR="008C44A6" w:rsidRPr="008D171F" w:rsidRDefault="00366169"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5115D0B2" w:rsidR="00ED7C57" w:rsidRPr="00320001"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6B2673">
                          <w:rPr>
                            <w:rFonts w:cs="Arial"/>
                            <w:color w:val="FFFFFF" w:themeColor="background1"/>
                            <w:sz w:val="18"/>
                            <w:szCs w:val="18"/>
                            <w:lang w:val="en-US"/>
                          </w:rPr>
                          <w:t>KG</w:t>
                        </w:r>
                      </w:p>
                      <w:p w14:paraId="17C138CE" w14:textId="77777777" w:rsidR="00ED7C57" w:rsidRPr="00320001" w:rsidRDefault="00ED7C57" w:rsidP="00ED7C57">
                        <w:pPr>
                          <w:snapToGrid w:val="0"/>
                          <w:spacing w:line="240" w:lineRule="auto"/>
                          <w:rPr>
                            <w:rFonts w:cs="Arial"/>
                            <w:color w:val="FFFFFF" w:themeColor="background1"/>
                            <w:sz w:val="18"/>
                            <w:szCs w:val="18"/>
                            <w:lang w:val="en-US"/>
                          </w:rPr>
                        </w:pPr>
                        <w:proofErr w:type="spellStart"/>
                        <w:r w:rsidRPr="006B2673">
                          <w:rPr>
                            <w:rFonts w:cs="Arial"/>
                            <w:color w:val="FFFFFF" w:themeColor="background1"/>
                            <w:sz w:val="18"/>
                            <w:szCs w:val="18"/>
                            <w:lang w:val="en-US"/>
                          </w:rPr>
                          <w:t>Spitalgasse</w:t>
                        </w:r>
                        <w:proofErr w:type="spellEnd"/>
                        <w:r w:rsidRPr="006B2673">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B2673">
                          <w:rPr>
                            <w:rFonts w:cs="Arial"/>
                            <w:color w:val="FFFFFF" w:themeColor="background1"/>
                            <w:sz w:val="18"/>
                            <w:szCs w:val="18"/>
                            <w:lang w:val="en-US"/>
                          </w:rPr>
                          <w:t xml:space="preserve">79713 Bad </w:t>
                        </w:r>
                        <w:proofErr w:type="spellStart"/>
                        <w:r w:rsidRPr="006B2673">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B2673">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B2673" w:rsidRDefault="007954AE" w:rsidP="007954AE">
                        <w:pPr>
                          <w:snapToGrid w:val="0"/>
                          <w:spacing w:line="240" w:lineRule="auto"/>
                          <w:rPr>
                            <w:rFonts w:cs="Arial"/>
                            <w:color w:val="FFFFFF" w:themeColor="background1"/>
                            <w:sz w:val="18"/>
                            <w:szCs w:val="18"/>
                            <w:lang w:val="es-ES"/>
                          </w:rPr>
                        </w:pPr>
                        <w:r w:rsidRPr="006B2673">
                          <w:rPr>
                            <w:rFonts w:cs="Arial"/>
                            <w:color w:val="FFFFFF" w:themeColor="background1"/>
                            <w:sz w:val="18"/>
                            <w:szCs w:val="18"/>
                            <w:lang w:val="es-ES"/>
                          </w:rPr>
                          <w:t>Si tiene cualquier pregunta, diríjase a:</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6B2673">
                          <w:rPr>
                            <w:rFonts w:cs="Arial"/>
                            <w:color w:val="FFFFFF" w:themeColor="background1"/>
                            <w:sz w:val="18"/>
                            <w:szCs w:val="18"/>
                            <w:lang w:val="it-IT"/>
                          </w:rPr>
                          <w:t>Giulia Mazzullo</w:t>
                        </w:r>
                      </w:p>
                      <w:p w14:paraId="51B960C8" w14:textId="734D3C95" w:rsidR="008D171F" w:rsidRPr="00440B93" w:rsidRDefault="008D171F" w:rsidP="00ED7C57">
                        <w:pPr>
                          <w:snapToGrid w:val="0"/>
                          <w:spacing w:line="240" w:lineRule="auto"/>
                          <w:rPr>
                            <w:color w:val="FFFFFF" w:themeColor="background1"/>
                            <w:lang w:val="it-IT"/>
                          </w:rPr>
                        </w:pPr>
                        <w:r w:rsidRPr="00440B93">
                          <w:rPr>
                            <w:color w:val="FFFFFF" w:themeColor="background1"/>
                            <w:lang w:val="it-IT"/>
                          </w:rPr>
                          <w:t>g.mazzullo@vita-zahnfabrik.com</w:t>
                        </w:r>
                      </w:p>
                      <w:p w14:paraId="70A33DE3" w14:textId="77777777" w:rsidR="008C44A6" w:rsidRPr="008D171F" w:rsidRDefault="008C44A6" w:rsidP="00ED7C57">
                        <w:pPr>
                          <w:snapToGrid w:val="0"/>
                          <w:spacing w:line="240" w:lineRule="auto"/>
                          <w:rPr>
                            <w:rFonts w:cs="Arial"/>
                            <w:color w:val="FFFFFF" w:themeColor="background1"/>
                            <w:sz w:val="18"/>
                            <w:szCs w:val="18"/>
                            <w:lang w:val="it-IT"/>
                          </w:rPr>
                        </w:pPr>
                      </w:p>
                      <w:p w14:paraId="2D98C628" w14:textId="6CEFEE2A" w:rsidR="008C44A6" w:rsidRPr="008D171F" w:rsidRDefault="00366169"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Página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Página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proofErr w:type="spellStart"/>
    <w:r>
      <w:rPr>
        <w:rFonts w:asciiTheme="minorHAnsi" w:hAnsiTheme="minorHAnsi"/>
      </w:rPr>
      <w:t>Página</w:t>
    </w:r>
    <w:proofErr w:type="spellEnd"/>
    <w:r>
      <w:rPr>
        <w:rFonts w:asciiTheme="minorHAnsi" w:hAnsiTheme="minorHAnsi"/>
      </w:rPr>
      <w:t xml:space="preserv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6C9CA93F" w:rsidR="00017E54" w:rsidRPr="00320001"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6B2673">
                                <w:rPr>
                                  <w:rFonts w:cs="Arial"/>
                                  <w:color w:val="FFFFFF" w:themeColor="background1"/>
                                  <w:sz w:val="18"/>
                                  <w:szCs w:val="18"/>
                                  <w:lang w:val="en-US"/>
                                </w:rPr>
                                <w:t>KG</w:t>
                              </w:r>
                            </w:p>
                            <w:p w14:paraId="3F81102F" w14:textId="77777777" w:rsidR="00017E54" w:rsidRPr="00320001" w:rsidRDefault="00017E54" w:rsidP="00F40CBF">
                              <w:pPr>
                                <w:snapToGrid w:val="0"/>
                                <w:spacing w:line="240" w:lineRule="auto"/>
                                <w:rPr>
                                  <w:rFonts w:cs="Arial"/>
                                  <w:color w:val="FFFFFF" w:themeColor="background1"/>
                                  <w:sz w:val="18"/>
                                  <w:szCs w:val="18"/>
                                  <w:lang w:val="en-US"/>
                                </w:rPr>
                              </w:pPr>
                              <w:proofErr w:type="spellStart"/>
                              <w:r w:rsidRPr="006B2673">
                                <w:rPr>
                                  <w:rFonts w:cs="Arial"/>
                                  <w:color w:val="FFFFFF" w:themeColor="background1"/>
                                  <w:sz w:val="18"/>
                                  <w:szCs w:val="18"/>
                                  <w:lang w:val="en-US"/>
                                </w:rPr>
                                <w:t>Spitalgasse</w:t>
                              </w:r>
                              <w:proofErr w:type="spellEnd"/>
                              <w:r w:rsidRPr="006B2673">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B2673">
                                <w:rPr>
                                  <w:rFonts w:cs="Arial"/>
                                  <w:color w:val="FFFFFF" w:themeColor="background1"/>
                                  <w:sz w:val="18"/>
                                  <w:szCs w:val="18"/>
                                  <w:lang w:val="en-US"/>
                                </w:rPr>
                                <w:t xml:space="preserve">79713 Bad </w:t>
                              </w:r>
                              <w:proofErr w:type="spellStart"/>
                              <w:r w:rsidRPr="006B2673">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B2673">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B2673" w:rsidRDefault="00017E54" w:rsidP="00F40CBF">
                              <w:pPr>
                                <w:snapToGrid w:val="0"/>
                                <w:spacing w:line="240" w:lineRule="auto"/>
                                <w:rPr>
                                  <w:rFonts w:cs="Arial"/>
                                  <w:color w:val="FFFFFF" w:themeColor="background1"/>
                                  <w:sz w:val="18"/>
                                  <w:szCs w:val="18"/>
                                  <w:lang w:val="es-ES"/>
                                </w:rPr>
                              </w:pPr>
                              <w:r w:rsidRPr="006B2673">
                                <w:rPr>
                                  <w:rFonts w:cs="Arial"/>
                                  <w:color w:val="FFFFFF" w:themeColor="background1"/>
                                  <w:sz w:val="18"/>
                                  <w:szCs w:val="18"/>
                                  <w:lang w:val="es-ES"/>
                                </w:rPr>
                                <w:t>Si tiene cualquier pregunta, diríjase a:</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6B2673">
                                <w:rPr>
                                  <w:rFonts w:cs="Arial"/>
                                  <w:color w:val="FFFFFF" w:themeColor="background1"/>
                                  <w:sz w:val="18"/>
                                  <w:szCs w:val="18"/>
                                  <w:lang w:val="it-IT"/>
                                </w:rPr>
                                <w:t>Giulia Mazzullo</w:t>
                              </w:r>
                            </w:p>
                            <w:p w14:paraId="29CF9680" w14:textId="5C6D127E" w:rsidR="00017E54" w:rsidRPr="00440B93" w:rsidRDefault="00594A7A" w:rsidP="00F40CBF">
                              <w:pPr>
                                <w:snapToGrid w:val="0"/>
                                <w:spacing w:line="240" w:lineRule="auto"/>
                                <w:rPr>
                                  <w:rFonts w:cs="Arial"/>
                                  <w:color w:val="FFFFFF" w:themeColor="background1"/>
                                  <w:sz w:val="18"/>
                                  <w:szCs w:val="18"/>
                                  <w:lang w:val="it-IT"/>
                                </w:rPr>
                              </w:pPr>
                              <w:r w:rsidRPr="00440B93">
                                <w:rPr>
                                  <w:color w:val="FFFFFF" w:themeColor="background1"/>
                                  <w:lang w:val="it-IT"/>
                                </w:rPr>
                                <w:t>g.mazzullo@vita-zahnfabrik.com</w:t>
                              </w:r>
                            </w:p>
                            <w:p w14:paraId="189901BA" w14:textId="77777777" w:rsidR="008C44A6" w:rsidRPr="00594A7A" w:rsidRDefault="008C44A6" w:rsidP="00F40CBF">
                              <w:pPr>
                                <w:snapToGrid w:val="0"/>
                                <w:spacing w:line="240" w:lineRule="auto"/>
                                <w:rPr>
                                  <w:rFonts w:cs="Arial"/>
                                  <w:color w:val="FFFFFF" w:themeColor="background1"/>
                                  <w:sz w:val="18"/>
                                  <w:szCs w:val="18"/>
                                  <w:lang w:val="it-IT"/>
                                </w:rPr>
                              </w:pPr>
                            </w:p>
                            <w:p w14:paraId="10837E74" w14:textId="16003A49" w:rsidR="008C44A6" w:rsidRPr="00594A7A" w:rsidRDefault="00366169"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6C9CA93F" w:rsidR="00017E54" w:rsidRPr="00320001"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6B2673">
                          <w:rPr>
                            <w:rFonts w:cs="Arial"/>
                            <w:color w:val="FFFFFF" w:themeColor="background1"/>
                            <w:sz w:val="18"/>
                            <w:szCs w:val="18"/>
                            <w:lang w:val="en-US"/>
                          </w:rPr>
                          <w:t>KG</w:t>
                        </w:r>
                      </w:p>
                      <w:p w14:paraId="3F81102F" w14:textId="77777777" w:rsidR="00017E54" w:rsidRPr="00320001" w:rsidRDefault="00017E54" w:rsidP="00F40CBF">
                        <w:pPr>
                          <w:snapToGrid w:val="0"/>
                          <w:spacing w:line="240" w:lineRule="auto"/>
                          <w:rPr>
                            <w:rFonts w:cs="Arial"/>
                            <w:color w:val="FFFFFF" w:themeColor="background1"/>
                            <w:sz w:val="18"/>
                            <w:szCs w:val="18"/>
                            <w:lang w:val="en-US"/>
                          </w:rPr>
                        </w:pPr>
                        <w:proofErr w:type="spellStart"/>
                        <w:r w:rsidRPr="006B2673">
                          <w:rPr>
                            <w:rFonts w:cs="Arial"/>
                            <w:color w:val="FFFFFF" w:themeColor="background1"/>
                            <w:sz w:val="18"/>
                            <w:szCs w:val="18"/>
                            <w:lang w:val="en-US"/>
                          </w:rPr>
                          <w:t>Spitalgasse</w:t>
                        </w:r>
                        <w:proofErr w:type="spellEnd"/>
                        <w:r w:rsidRPr="006B2673">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B2673">
                          <w:rPr>
                            <w:rFonts w:cs="Arial"/>
                            <w:color w:val="FFFFFF" w:themeColor="background1"/>
                            <w:sz w:val="18"/>
                            <w:szCs w:val="18"/>
                            <w:lang w:val="en-US"/>
                          </w:rPr>
                          <w:t xml:space="preserve">79713 Bad </w:t>
                        </w:r>
                        <w:proofErr w:type="spellStart"/>
                        <w:r w:rsidRPr="006B2673">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B2673">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B2673" w:rsidRDefault="00017E54" w:rsidP="00F40CBF">
                        <w:pPr>
                          <w:snapToGrid w:val="0"/>
                          <w:spacing w:line="240" w:lineRule="auto"/>
                          <w:rPr>
                            <w:rFonts w:cs="Arial"/>
                            <w:color w:val="FFFFFF" w:themeColor="background1"/>
                            <w:sz w:val="18"/>
                            <w:szCs w:val="18"/>
                            <w:lang w:val="es-ES"/>
                          </w:rPr>
                        </w:pPr>
                        <w:r w:rsidRPr="006B2673">
                          <w:rPr>
                            <w:rFonts w:cs="Arial"/>
                            <w:color w:val="FFFFFF" w:themeColor="background1"/>
                            <w:sz w:val="18"/>
                            <w:szCs w:val="18"/>
                            <w:lang w:val="es-ES"/>
                          </w:rPr>
                          <w:t>Si tiene cualquier pregunta, diríjase a:</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6B2673">
                          <w:rPr>
                            <w:rFonts w:cs="Arial"/>
                            <w:color w:val="FFFFFF" w:themeColor="background1"/>
                            <w:sz w:val="18"/>
                            <w:szCs w:val="18"/>
                            <w:lang w:val="it-IT"/>
                          </w:rPr>
                          <w:t>Giulia Mazzullo</w:t>
                        </w:r>
                      </w:p>
                      <w:p w14:paraId="29CF9680" w14:textId="5C6D127E" w:rsidR="00017E54" w:rsidRPr="00440B93" w:rsidRDefault="00594A7A" w:rsidP="00F40CBF">
                        <w:pPr>
                          <w:snapToGrid w:val="0"/>
                          <w:spacing w:line="240" w:lineRule="auto"/>
                          <w:rPr>
                            <w:rFonts w:cs="Arial"/>
                            <w:color w:val="FFFFFF" w:themeColor="background1"/>
                            <w:sz w:val="18"/>
                            <w:szCs w:val="18"/>
                            <w:lang w:val="it-IT"/>
                          </w:rPr>
                        </w:pPr>
                        <w:r w:rsidRPr="00440B93">
                          <w:rPr>
                            <w:color w:val="FFFFFF" w:themeColor="background1"/>
                            <w:lang w:val="it-IT"/>
                          </w:rPr>
                          <w:t>g.mazzullo@vita-zahnfabrik.com</w:t>
                        </w:r>
                      </w:p>
                      <w:p w14:paraId="189901BA" w14:textId="77777777" w:rsidR="008C44A6" w:rsidRPr="00594A7A" w:rsidRDefault="008C44A6" w:rsidP="00F40CBF">
                        <w:pPr>
                          <w:snapToGrid w:val="0"/>
                          <w:spacing w:line="240" w:lineRule="auto"/>
                          <w:rPr>
                            <w:rFonts w:cs="Arial"/>
                            <w:color w:val="FFFFFF" w:themeColor="background1"/>
                            <w:sz w:val="18"/>
                            <w:szCs w:val="18"/>
                            <w:lang w:val="it-IT"/>
                          </w:rPr>
                        </w:pPr>
                      </w:p>
                      <w:p w14:paraId="10837E74" w14:textId="16003A49" w:rsidR="008C44A6" w:rsidRPr="00594A7A" w:rsidRDefault="00366169"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A3BD11" w14:textId="77777777" w:rsidR="00C66B69" w:rsidRDefault="00C66B69" w:rsidP="00604131">
      <w:r>
        <w:separator/>
      </w:r>
    </w:p>
    <w:p w14:paraId="4A991BE7" w14:textId="77777777" w:rsidR="00C66B69" w:rsidRDefault="00C66B69" w:rsidP="00604131"/>
  </w:footnote>
  <w:footnote w:type="continuationSeparator" w:id="0">
    <w:p w14:paraId="47627035" w14:textId="77777777" w:rsidR="00C66B69" w:rsidRDefault="00C66B69" w:rsidP="00604131">
      <w:r>
        <w:continuationSeparator/>
      </w:r>
    </w:p>
    <w:p w14:paraId="267789A2" w14:textId="77777777" w:rsidR="00C66B69" w:rsidRDefault="00C66B69" w:rsidP="00604131"/>
  </w:footnote>
  <w:footnote w:type="continuationNotice" w:id="1">
    <w:p w14:paraId="1FC92982" w14:textId="77777777" w:rsidR="00C66B69" w:rsidRDefault="00C66B6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5F4A1" w14:textId="77777777" w:rsidR="00440B93" w:rsidRDefault="00440B9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6F2"/>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46614"/>
    <w:rsid w:val="00155B32"/>
    <w:rsid w:val="00157032"/>
    <w:rsid w:val="0016017F"/>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87B75"/>
    <w:rsid w:val="00290721"/>
    <w:rsid w:val="0029136A"/>
    <w:rsid w:val="00295152"/>
    <w:rsid w:val="00295A5E"/>
    <w:rsid w:val="00295D14"/>
    <w:rsid w:val="00296C9B"/>
    <w:rsid w:val="002A07B5"/>
    <w:rsid w:val="002A14BC"/>
    <w:rsid w:val="002A3AA2"/>
    <w:rsid w:val="002A6540"/>
    <w:rsid w:val="002B4379"/>
    <w:rsid w:val="002B448F"/>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001"/>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6169"/>
    <w:rsid w:val="00367F29"/>
    <w:rsid w:val="00370FFF"/>
    <w:rsid w:val="003711CF"/>
    <w:rsid w:val="00371307"/>
    <w:rsid w:val="003747C8"/>
    <w:rsid w:val="00375347"/>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0B93"/>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141A"/>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E7994"/>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2BB4"/>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4A7A"/>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2675A"/>
    <w:rsid w:val="0063252F"/>
    <w:rsid w:val="0063463B"/>
    <w:rsid w:val="00637935"/>
    <w:rsid w:val="0064008A"/>
    <w:rsid w:val="006415CB"/>
    <w:rsid w:val="00642395"/>
    <w:rsid w:val="006455FC"/>
    <w:rsid w:val="00645800"/>
    <w:rsid w:val="00646D63"/>
    <w:rsid w:val="0064738A"/>
    <w:rsid w:val="006473BC"/>
    <w:rsid w:val="0065213A"/>
    <w:rsid w:val="006533A7"/>
    <w:rsid w:val="006548C3"/>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2673"/>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578"/>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26A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3FC5"/>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199"/>
    <w:rsid w:val="008C1294"/>
    <w:rsid w:val="008C225F"/>
    <w:rsid w:val="008C22E7"/>
    <w:rsid w:val="008C2C08"/>
    <w:rsid w:val="008C2CFB"/>
    <w:rsid w:val="008C44A6"/>
    <w:rsid w:val="008C45B2"/>
    <w:rsid w:val="008C6086"/>
    <w:rsid w:val="008C60C7"/>
    <w:rsid w:val="008D058F"/>
    <w:rsid w:val="008D08B6"/>
    <w:rsid w:val="008D0BB5"/>
    <w:rsid w:val="008D1624"/>
    <w:rsid w:val="008D171F"/>
    <w:rsid w:val="008D22F9"/>
    <w:rsid w:val="008D2F3B"/>
    <w:rsid w:val="008D3381"/>
    <w:rsid w:val="008D3BF4"/>
    <w:rsid w:val="008D4C86"/>
    <w:rsid w:val="008D735A"/>
    <w:rsid w:val="008D7B21"/>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8B2"/>
    <w:rsid w:val="00912E8C"/>
    <w:rsid w:val="00913135"/>
    <w:rsid w:val="00916020"/>
    <w:rsid w:val="009218EC"/>
    <w:rsid w:val="0092302D"/>
    <w:rsid w:val="0092320F"/>
    <w:rsid w:val="009275C0"/>
    <w:rsid w:val="009322BA"/>
    <w:rsid w:val="00933D6E"/>
    <w:rsid w:val="0093683C"/>
    <w:rsid w:val="00942730"/>
    <w:rsid w:val="00943146"/>
    <w:rsid w:val="009431D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44C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32C"/>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43F4"/>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57EA0"/>
    <w:rsid w:val="00C60FD7"/>
    <w:rsid w:val="00C613A1"/>
    <w:rsid w:val="00C62144"/>
    <w:rsid w:val="00C64241"/>
    <w:rsid w:val="00C643E9"/>
    <w:rsid w:val="00C66B6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240"/>
    <w:rsid w:val="00D12D7A"/>
    <w:rsid w:val="00D13A6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4BC5"/>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613D"/>
    <w:rsid w:val="00D770FB"/>
    <w:rsid w:val="00D851DA"/>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44C8"/>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16A81"/>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38E"/>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0C10"/>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282C"/>
    <w:rsid w:val="00FB3A17"/>
    <w:rsid w:val="00FB61C9"/>
    <w:rsid w:val="00FC0AFD"/>
    <w:rsid w:val="00FC10F7"/>
    <w:rsid w:val="00FC2124"/>
    <w:rsid w:val="00FC3484"/>
    <w:rsid w:val="00FC4B23"/>
    <w:rsid w:val="00FC5F79"/>
    <w:rsid w:val="00FD0049"/>
    <w:rsid w:val="00FD0D60"/>
    <w:rsid w:val="00FD2F2F"/>
    <w:rsid w:val="00FD55C7"/>
    <w:rsid w:val="00FD6041"/>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footer3.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607</Words>
  <Characters>3533</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4132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14</cp:revision>
  <cp:lastPrinted>2025-01-24T15:01:00Z</cp:lastPrinted>
  <dcterms:created xsi:type="dcterms:W3CDTF">2025-02-20T07:27:00Z</dcterms:created>
  <dcterms:modified xsi:type="dcterms:W3CDTF">2025-09-05T12:59:00Z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