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33BBAC8C" w:rsidR="007B024B" w:rsidRPr="00B2232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1B73CD">
        <w:rPr>
          <w:noProof/>
        </w:rPr>
        <w:t>Settembre</w:t>
      </w:r>
      <w:r w:rsidR="00C36479" w:rsidRPr="00C36479">
        <w:rPr>
          <w:rStyle w:val="Formatvorlage14"/>
          <w:sz w:val="20"/>
        </w:rPr>
        <w:t xml:space="preserve"> 2025</w:t>
      </w:r>
    </w:p>
    <w:p w14:paraId="09355A1D" w14:textId="1ADFD224" w:rsidR="00B2232C" w:rsidRPr="008D171F" w:rsidRDefault="008D171F" w:rsidP="00B2232C">
      <w:pPr>
        <w:spacing w:line="240" w:lineRule="auto"/>
        <w:rPr>
          <w:rFonts w:cs="Arial"/>
          <w:b/>
          <w:bCs/>
          <w:color w:val="4D4D4D" w:themeColor="accent3"/>
          <w:sz w:val="48"/>
          <w:szCs w:val="48"/>
        </w:rPr>
      </w:pPr>
      <w:r>
        <w:rPr>
          <w:rFonts w:cs="Arial"/>
          <w:b/>
          <w:bCs/>
          <w:color w:val="4D4D4D" w:themeColor="accent3"/>
          <w:sz w:val="48"/>
          <w:szCs w:val="48"/>
        </w:rPr>
        <w:t xml:space="preserve">Nuovo booster di efficienza. Liquid </w:t>
      </w:r>
      <w:proofErr w:type="spellStart"/>
      <w:r>
        <w:rPr>
          <w:rFonts w:cs="Arial"/>
          <w:b/>
          <w:bCs/>
          <w:color w:val="4D4D4D" w:themeColor="accent3"/>
          <w:sz w:val="48"/>
          <w:szCs w:val="48"/>
        </w:rPr>
        <w:t>Ceramic</w:t>
      </w:r>
      <w:proofErr w:type="spellEnd"/>
      <w:r>
        <w:rPr>
          <w:rFonts w:cs="Arial"/>
          <w:b/>
          <w:bCs/>
          <w:color w:val="4D4D4D" w:themeColor="accent3"/>
          <w:sz w:val="48"/>
          <w:szCs w:val="48"/>
        </w:rPr>
        <w:t xml:space="preserve"> VITA LUMEX UNIQUE: efficace per i principianti</w:t>
      </w:r>
      <w:r w:rsidR="00A1538B">
        <w:rPr>
          <w:rFonts w:cs="Arial"/>
          <w:b/>
          <w:bCs/>
          <w:color w:val="4D4D4D" w:themeColor="accent3"/>
          <w:sz w:val="48"/>
          <w:szCs w:val="48"/>
        </w:rPr>
        <w:t xml:space="preserve">, </w:t>
      </w:r>
      <w:r>
        <w:rPr>
          <w:rFonts w:cs="Arial"/>
          <w:b/>
          <w:bCs/>
          <w:color w:val="4D4D4D" w:themeColor="accent3"/>
          <w:sz w:val="48"/>
          <w:szCs w:val="48"/>
        </w:rPr>
        <w:t xml:space="preserve">fonte di ispirazione per gli utilizzatori esperti. </w:t>
      </w:r>
    </w:p>
    <w:p w14:paraId="5640F1B6" w14:textId="77777777" w:rsidR="00B2232C" w:rsidRPr="008D171F" w:rsidRDefault="00B2232C" w:rsidP="00B2232C">
      <w:pPr>
        <w:spacing w:line="240" w:lineRule="auto"/>
        <w:rPr>
          <w:rFonts w:cs="Arial"/>
          <w:b/>
          <w:bCs/>
          <w:color w:val="4D4D4D" w:themeColor="accent3"/>
          <w:sz w:val="48"/>
          <w:szCs w:val="48"/>
        </w:rPr>
      </w:pPr>
    </w:p>
    <w:p w14:paraId="1B64D562" w14:textId="5ACBEE34" w:rsidR="00B2232C" w:rsidRDefault="00B2232C" w:rsidP="00273B45">
      <w:pPr>
        <w:jc w:val="both"/>
        <w:rPr>
          <w:rFonts w:cs="Arial"/>
          <w:sz w:val="24"/>
          <w:szCs w:val="24"/>
        </w:rPr>
      </w:pPr>
      <w:bookmarkStart w:id="0" w:name="_Hlk188627807"/>
      <w:r>
        <w:rPr>
          <w:rFonts w:cs="Arial"/>
          <w:sz w:val="24"/>
          <w:szCs w:val="24"/>
        </w:rPr>
        <w:t xml:space="preserve">I restauri monolitici consentono già oggi possibilità impressionanti. Per sfruttare appieno il potenziale estetico e dare ai restauri l'ultimo tocco, un'ottimizzazione personalizzata è la scelta ideale. </w:t>
      </w:r>
      <w:bookmarkStart w:id="1" w:name="_Hlk188627859"/>
      <w:bookmarkEnd w:id="0"/>
      <w:r w:rsidR="00A1538B">
        <w:rPr>
          <w:rFonts w:cs="Arial"/>
          <w:sz w:val="24"/>
          <w:szCs w:val="24"/>
        </w:rPr>
        <w:t>I semplici supercolori</w:t>
      </w:r>
      <w:r>
        <w:rPr>
          <w:rFonts w:cs="Arial"/>
          <w:sz w:val="24"/>
          <w:szCs w:val="24"/>
        </w:rPr>
        <w:t xml:space="preserve"> spesso non raggiungono l'effetto di profondità tridimensionale desiderato e possono usurarsi nel tempo. </w:t>
      </w:r>
      <w:bookmarkEnd w:id="1"/>
      <w:r w:rsidR="00A1538B" w:rsidRPr="00A1538B">
        <w:rPr>
          <w:rFonts w:cs="Arial"/>
          <w:sz w:val="24"/>
          <w:szCs w:val="24"/>
        </w:rPr>
        <w:t xml:space="preserve">Le </w:t>
      </w:r>
      <w:r w:rsidR="00A1538B">
        <w:rPr>
          <w:rFonts w:cs="Arial"/>
          <w:sz w:val="24"/>
          <w:szCs w:val="24"/>
        </w:rPr>
        <w:t>faccette</w:t>
      </w:r>
      <w:r w:rsidR="00A1538B" w:rsidRPr="00A1538B">
        <w:rPr>
          <w:rFonts w:cs="Arial"/>
          <w:sz w:val="24"/>
          <w:szCs w:val="24"/>
        </w:rPr>
        <w:t xml:space="preserve"> convenzionali vanno contro il concetto monolitico.</w:t>
      </w:r>
      <w:r w:rsidR="00A1538B">
        <w:rPr>
          <w:rFonts w:cs="Arial"/>
          <w:sz w:val="24"/>
          <w:szCs w:val="24"/>
        </w:rPr>
        <w:t xml:space="preserve"> </w:t>
      </w:r>
      <w:r w:rsidR="00A1538B" w:rsidRPr="00A1538B">
        <w:rPr>
          <w:rFonts w:cs="Arial"/>
          <w:sz w:val="24"/>
          <w:szCs w:val="24"/>
        </w:rPr>
        <w:t>La nuova ceramica liquida pronta all'uso VITA LUMEX UNIQUE consente di ottenere una caratterizzazione tridimensionale, nonché un</w:t>
      </w:r>
      <w:r w:rsidR="00273B45">
        <w:rPr>
          <w:rFonts w:cs="Arial"/>
          <w:sz w:val="24"/>
          <w:szCs w:val="24"/>
        </w:rPr>
        <w:t>a</w:t>
      </w:r>
      <w:r w:rsidR="004E38EF">
        <w:rPr>
          <w:rFonts w:cs="Arial"/>
          <w:sz w:val="24"/>
          <w:szCs w:val="24"/>
        </w:rPr>
        <w:t xml:space="preserve"> </w:t>
      </w:r>
      <w:proofErr w:type="spellStart"/>
      <w:r w:rsidR="00273B45" w:rsidRPr="00273B45">
        <w:rPr>
          <w:rFonts w:cs="Arial"/>
          <w:sz w:val="24"/>
          <w:szCs w:val="24"/>
        </w:rPr>
        <w:t>microsovrapposizione</w:t>
      </w:r>
      <w:proofErr w:type="spellEnd"/>
      <w:r w:rsidR="00273B45" w:rsidRPr="00273B45">
        <w:rPr>
          <w:rFonts w:cs="Arial"/>
          <w:sz w:val="24"/>
          <w:szCs w:val="24"/>
        </w:rPr>
        <w:t xml:space="preserve"> stratificata</w:t>
      </w:r>
      <w:r w:rsidR="00273B45">
        <w:rPr>
          <w:rFonts w:cs="Arial"/>
          <w:i/>
          <w:iCs/>
          <w:sz w:val="24"/>
          <w:szCs w:val="24"/>
        </w:rPr>
        <w:t xml:space="preserve"> </w:t>
      </w:r>
      <w:r w:rsidR="00A1538B" w:rsidRPr="00A1538B">
        <w:rPr>
          <w:rFonts w:cs="Arial"/>
          <w:sz w:val="24"/>
          <w:szCs w:val="24"/>
        </w:rPr>
        <w:t>rapid</w:t>
      </w:r>
      <w:r w:rsidR="00273B45">
        <w:rPr>
          <w:rFonts w:cs="Arial"/>
          <w:sz w:val="24"/>
          <w:szCs w:val="24"/>
        </w:rPr>
        <w:t>a</w:t>
      </w:r>
      <w:r w:rsidR="00A1538B" w:rsidRPr="00A1538B">
        <w:rPr>
          <w:rFonts w:cs="Arial"/>
          <w:sz w:val="24"/>
          <w:szCs w:val="24"/>
        </w:rPr>
        <w:t xml:space="preserve"> e sottilissim</w:t>
      </w:r>
      <w:r w:rsidR="00273B45">
        <w:rPr>
          <w:rFonts w:cs="Arial"/>
          <w:sz w:val="24"/>
          <w:szCs w:val="24"/>
        </w:rPr>
        <w:t>a</w:t>
      </w:r>
      <w:r w:rsidR="00A1538B" w:rsidRPr="00A1538B">
        <w:rPr>
          <w:rFonts w:cs="Arial"/>
          <w:sz w:val="24"/>
          <w:szCs w:val="24"/>
        </w:rPr>
        <w:t xml:space="preserve"> </w:t>
      </w:r>
      <w:r w:rsidR="00824230">
        <w:rPr>
          <w:rFonts w:cs="Arial"/>
          <w:sz w:val="24"/>
          <w:szCs w:val="24"/>
        </w:rPr>
        <w:t>su</w:t>
      </w:r>
      <w:r w:rsidR="00A1538B" w:rsidRPr="00A1538B">
        <w:rPr>
          <w:rFonts w:cs="Arial"/>
          <w:sz w:val="24"/>
          <w:szCs w:val="24"/>
        </w:rPr>
        <w:t xml:space="preserve"> </w:t>
      </w:r>
      <w:proofErr w:type="spellStart"/>
      <w:r w:rsidR="00A1538B" w:rsidRPr="00A1538B">
        <w:rPr>
          <w:rFonts w:cs="Arial"/>
          <w:sz w:val="24"/>
          <w:szCs w:val="24"/>
        </w:rPr>
        <w:t>zirconia</w:t>
      </w:r>
      <w:proofErr w:type="spellEnd"/>
      <w:r w:rsidR="00A1538B" w:rsidRPr="00A1538B">
        <w:rPr>
          <w:rFonts w:cs="Arial"/>
          <w:sz w:val="24"/>
          <w:szCs w:val="24"/>
        </w:rPr>
        <w:t xml:space="preserve">, </w:t>
      </w:r>
      <w:proofErr w:type="spellStart"/>
      <w:r w:rsidR="00A1538B" w:rsidRPr="00A1538B">
        <w:rPr>
          <w:rFonts w:cs="Arial"/>
          <w:sz w:val="24"/>
          <w:szCs w:val="24"/>
        </w:rPr>
        <w:t>disilicato</w:t>
      </w:r>
      <w:proofErr w:type="spellEnd"/>
      <w:r w:rsidR="00A1538B" w:rsidRPr="00A1538B">
        <w:rPr>
          <w:rFonts w:cs="Arial"/>
          <w:sz w:val="24"/>
          <w:szCs w:val="24"/>
        </w:rPr>
        <w:t xml:space="preserve"> al litio e </w:t>
      </w:r>
      <w:r w:rsidR="00A1538B">
        <w:rPr>
          <w:rFonts w:cs="Arial"/>
          <w:sz w:val="24"/>
          <w:szCs w:val="24"/>
        </w:rPr>
        <w:t>ceramica feldspatica</w:t>
      </w:r>
      <w:r w:rsidR="00A1538B" w:rsidRPr="00A1538B">
        <w:rPr>
          <w:rFonts w:cs="Arial"/>
          <w:sz w:val="24"/>
          <w:szCs w:val="24"/>
        </w:rPr>
        <w:t>.</w:t>
      </w:r>
    </w:p>
    <w:p w14:paraId="18EE98DD" w14:textId="443F4D60" w:rsidR="00CD611C" w:rsidRDefault="00CD611C" w:rsidP="00C5615C">
      <w:pPr>
        <w:jc w:val="both"/>
        <w:rPr>
          <w:rFonts w:cs="Arial"/>
          <w:sz w:val="24"/>
          <w:szCs w:val="24"/>
        </w:rPr>
      </w:pPr>
      <w:r w:rsidRPr="00CD611C">
        <w:rPr>
          <w:rFonts w:cs="Arial"/>
          <w:sz w:val="24"/>
          <w:szCs w:val="24"/>
        </w:rPr>
        <w:t>Disponibile a partire dall'estate 2025.</w:t>
      </w:r>
    </w:p>
    <w:p w14:paraId="43971819" w14:textId="77777777" w:rsidR="00A1538B" w:rsidRPr="00B2232C" w:rsidRDefault="00A1538B" w:rsidP="00B2232C">
      <w:pPr>
        <w:rPr>
          <w:rFonts w:cs="Arial"/>
          <w:sz w:val="24"/>
          <w:szCs w:val="24"/>
        </w:rPr>
      </w:pPr>
    </w:p>
    <w:p w14:paraId="1E7CFECE" w14:textId="77777777" w:rsidR="00B2232C" w:rsidRPr="00B2232C" w:rsidRDefault="00B2232C" w:rsidP="00B2232C">
      <w:pPr>
        <w:jc w:val="both"/>
        <w:rPr>
          <w:rFonts w:cs="Arial"/>
          <w:b/>
          <w:bCs/>
          <w:color w:val="DC0064" w:themeColor="accent1"/>
          <w:sz w:val="24"/>
          <w:szCs w:val="24"/>
        </w:rPr>
      </w:pPr>
      <w:r>
        <w:rPr>
          <w:rFonts w:cs="Arial"/>
          <w:b/>
          <w:bCs/>
          <w:color w:val="DC0064" w:themeColor="accent1"/>
          <w:sz w:val="24"/>
          <w:szCs w:val="24"/>
        </w:rPr>
        <w:t>Elevatissima flessibilità per quanto riguarda la consistenza di lavorazione</w:t>
      </w:r>
    </w:p>
    <w:p w14:paraId="6B29420F" w14:textId="77777777" w:rsidR="00B2232C" w:rsidRPr="00B2232C" w:rsidRDefault="00B2232C" w:rsidP="00B2232C">
      <w:pPr>
        <w:jc w:val="both"/>
        <w:rPr>
          <w:rFonts w:cs="Arial"/>
          <w:b/>
          <w:bCs/>
          <w:color w:val="DC0064" w:themeColor="accent1"/>
          <w:sz w:val="24"/>
          <w:szCs w:val="24"/>
        </w:rPr>
      </w:pPr>
    </w:p>
    <w:p w14:paraId="3C47DFA8" w14:textId="1D2D8EAA" w:rsidR="00B2232C" w:rsidRDefault="00B2232C" w:rsidP="00B2232C">
      <w:pPr>
        <w:jc w:val="both"/>
        <w:rPr>
          <w:rFonts w:cs="Arial"/>
          <w:sz w:val="24"/>
          <w:szCs w:val="24"/>
        </w:rPr>
      </w:pPr>
      <w:r>
        <w:rPr>
          <w:rFonts w:cs="Arial"/>
          <w:sz w:val="24"/>
          <w:szCs w:val="24"/>
        </w:rPr>
        <w:t xml:space="preserve">VITA LUMEX UNIQUE garantisce il bilanciamento perfetto per la caratterizzazione o </w:t>
      </w:r>
      <w:r w:rsidR="00273B45">
        <w:rPr>
          <w:rFonts w:cs="Arial"/>
          <w:sz w:val="24"/>
          <w:szCs w:val="24"/>
        </w:rPr>
        <w:t>la</w:t>
      </w:r>
      <w:r>
        <w:rPr>
          <w:rFonts w:cs="Arial"/>
          <w:sz w:val="24"/>
          <w:szCs w:val="24"/>
        </w:rPr>
        <w:t xml:space="preserve"> "</w:t>
      </w:r>
      <w:proofErr w:type="spellStart"/>
      <w:r w:rsidR="00273B45" w:rsidRPr="00273B45">
        <w:rPr>
          <w:rFonts w:cs="Arial"/>
          <w:sz w:val="24"/>
          <w:szCs w:val="24"/>
        </w:rPr>
        <w:t>microsovrapposizione</w:t>
      </w:r>
      <w:proofErr w:type="spellEnd"/>
      <w:r w:rsidR="00273B45" w:rsidRPr="00273B45">
        <w:rPr>
          <w:rFonts w:cs="Arial"/>
          <w:sz w:val="24"/>
          <w:szCs w:val="24"/>
        </w:rPr>
        <w:t xml:space="preserve"> stratificata</w:t>
      </w:r>
      <w:r>
        <w:rPr>
          <w:rFonts w:cs="Arial"/>
          <w:sz w:val="24"/>
          <w:szCs w:val="24"/>
        </w:rPr>
        <w:t xml:space="preserve">" su biossido di zirconio, </w:t>
      </w:r>
      <w:proofErr w:type="spellStart"/>
      <w:r>
        <w:rPr>
          <w:rFonts w:cs="Arial"/>
          <w:sz w:val="24"/>
          <w:szCs w:val="24"/>
        </w:rPr>
        <w:t>disilicato</w:t>
      </w:r>
      <w:proofErr w:type="spellEnd"/>
      <w:r>
        <w:rPr>
          <w:rFonts w:cs="Arial"/>
          <w:sz w:val="24"/>
          <w:szCs w:val="24"/>
        </w:rPr>
        <w:t xml:space="preserve"> di litio e ceramica feldspatica. Il Mix &amp; Match creativo con il sistema universale di ceramiche di rivestimento VITA LUMEX AC apre ancora maggiori possibilità di utilizzo. Queste paste pronte all'uso possono essere utilizzate così come sono una volta estratte </w:t>
      </w:r>
      <w:r w:rsidR="00A1538B">
        <w:rPr>
          <w:rFonts w:cs="Arial"/>
          <w:sz w:val="24"/>
          <w:szCs w:val="24"/>
        </w:rPr>
        <w:t xml:space="preserve">dal </w:t>
      </w:r>
      <w:r w:rsidR="00C5615C">
        <w:rPr>
          <w:rFonts w:cs="Arial"/>
          <w:sz w:val="24"/>
          <w:szCs w:val="24"/>
        </w:rPr>
        <w:t>flacone</w:t>
      </w:r>
      <w:r>
        <w:rPr>
          <w:rFonts w:cs="Arial"/>
          <w:sz w:val="24"/>
          <w:szCs w:val="24"/>
        </w:rPr>
        <w:t>, con la possibilità di adattare sempre la consistenza alla situazione specifica. Ad esempio, è possibile renderle più liquide aggiungendo VITA LUMEX UNIQUE Liquid. Dopo aver asciugato il liquido utilizzando un panno di cellulosa sarà possibile modellarle in modo plastico su un'ampia superficie. In questo modo è possibile rispettare le preferenze individuali in termini di lavorazione e sfruttare in modo efficace i margini di manovra per la configurazione, in modo da ridurre i tempi necessari.</w:t>
      </w:r>
    </w:p>
    <w:p w14:paraId="05560F8B" w14:textId="77777777" w:rsidR="00B2232C" w:rsidRPr="00B2232C" w:rsidRDefault="00B2232C" w:rsidP="00B2232C">
      <w:pPr>
        <w:jc w:val="both"/>
        <w:rPr>
          <w:rFonts w:cs="Arial"/>
          <w:sz w:val="24"/>
          <w:szCs w:val="24"/>
        </w:rPr>
      </w:pPr>
    </w:p>
    <w:p w14:paraId="7FEE57B8" w14:textId="77777777" w:rsidR="00C5615C" w:rsidRDefault="00C5615C" w:rsidP="00B2232C">
      <w:pPr>
        <w:jc w:val="both"/>
        <w:rPr>
          <w:rFonts w:cs="Arial"/>
          <w:b/>
          <w:bCs/>
          <w:color w:val="DC0064" w:themeColor="accent1"/>
          <w:sz w:val="24"/>
          <w:szCs w:val="24"/>
        </w:rPr>
      </w:pPr>
    </w:p>
    <w:p w14:paraId="4FF5945D" w14:textId="77777777" w:rsidR="00C5615C" w:rsidRDefault="00C5615C" w:rsidP="00B2232C">
      <w:pPr>
        <w:jc w:val="both"/>
        <w:rPr>
          <w:rFonts w:cs="Arial"/>
          <w:b/>
          <w:bCs/>
          <w:color w:val="DC0064" w:themeColor="accent1"/>
          <w:sz w:val="24"/>
          <w:szCs w:val="24"/>
        </w:rPr>
      </w:pPr>
    </w:p>
    <w:p w14:paraId="72042B30" w14:textId="77777777" w:rsidR="00C5615C" w:rsidRDefault="00C5615C" w:rsidP="00B2232C">
      <w:pPr>
        <w:jc w:val="both"/>
        <w:rPr>
          <w:rFonts w:cs="Arial"/>
          <w:b/>
          <w:bCs/>
          <w:color w:val="DC0064" w:themeColor="accent1"/>
          <w:sz w:val="24"/>
          <w:szCs w:val="24"/>
        </w:rPr>
      </w:pPr>
    </w:p>
    <w:p w14:paraId="2C5BFA10" w14:textId="1B499C76" w:rsidR="00B2232C" w:rsidRDefault="00B2232C" w:rsidP="00B2232C">
      <w:pPr>
        <w:jc w:val="both"/>
        <w:rPr>
          <w:rFonts w:cs="Arial"/>
          <w:b/>
          <w:bCs/>
          <w:color w:val="DC0064" w:themeColor="accent1"/>
          <w:sz w:val="24"/>
          <w:szCs w:val="24"/>
        </w:rPr>
      </w:pPr>
      <w:r>
        <w:rPr>
          <w:rFonts w:cs="Arial"/>
          <w:b/>
          <w:bCs/>
          <w:color w:val="DC0064" w:themeColor="accent1"/>
          <w:sz w:val="24"/>
          <w:szCs w:val="24"/>
        </w:rPr>
        <w:t>Sfruttare in modo efficace i margini di manovra per la configurazione</w:t>
      </w:r>
    </w:p>
    <w:p w14:paraId="1D2807F3" w14:textId="77777777" w:rsidR="00C5615C" w:rsidRPr="00B2232C" w:rsidRDefault="00C5615C" w:rsidP="00B2232C">
      <w:pPr>
        <w:jc w:val="both"/>
        <w:rPr>
          <w:rFonts w:cs="Arial"/>
          <w:b/>
          <w:bCs/>
          <w:color w:val="DC0064" w:themeColor="accent1"/>
          <w:sz w:val="24"/>
          <w:szCs w:val="24"/>
        </w:rPr>
      </w:pPr>
    </w:p>
    <w:p w14:paraId="5F94FCF8" w14:textId="401E2133" w:rsidR="00B2232C" w:rsidRDefault="00B2232C" w:rsidP="00B2232C">
      <w:pPr>
        <w:jc w:val="both"/>
        <w:rPr>
          <w:rFonts w:cs="Arial"/>
          <w:sz w:val="24"/>
          <w:szCs w:val="24"/>
        </w:rPr>
      </w:pPr>
      <w:r>
        <w:rPr>
          <w:rFonts w:cs="Arial"/>
          <w:sz w:val="24"/>
          <w:szCs w:val="24"/>
        </w:rPr>
        <w:t xml:space="preserve">Le masse fluorescenti e opalescenti riescono infatti a fare, anche con uno spessore estremamente ridotto, ciò di cui gli utilizzatori hanno bisogno con possibilmente una sola cottura nel caso della finitura monolitica: con un'applicazione extra sottile di appena 0,1/0,2 mm si ottengono effetti di profondità e dinamiche della luce impressionanti. È possibile aumentare o ridurre la luminosità, così come effettuare adeguamenti cromatici sistematici negli standard VITA </w:t>
      </w:r>
      <w:proofErr w:type="spellStart"/>
      <w:r>
        <w:rPr>
          <w:rFonts w:cs="Arial"/>
          <w:sz w:val="24"/>
          <w:szCs w:val="24"/>
        </w:rPr>
        <w:t>classical</w:t>
      </w:r>
      <w:proofErr w:type="spellEnd"/>
      <w:r>
        <w:rPr>
          <w:rFonts w:cs="Arial"/>
          <w:sz w:val="24"/>
          <w:szCs w:val="24"/>
        </w:rPr>
        <w:t xml:space="preserve"> A1-D4 e VITA SYSTEM 3D-MASTER. Le masse fluorescenti EFFECT PASTE consentono di riprodurre in modo semplice e veloce effetti alone, mammelloni, crepe dello smalto e molto altro ancora. </w:t>
      </w:r>
    </w:p>
    <w:p w14:paraId="5CDADF6F" w14:textId="77777777" w:rsidR="00B2232C" w:rsidRPr="00B2232C" w:rsidRDefault="00B2232C" w:rsidP="00B2232C">
      <w:pPr>
        <w:jc w:val="both"/>
        <w:rPr>
          <w:rFonts w:cs="Arial"/>
          <w:sz w:val="24"/>
          <w:szCs w:val="24"/>
        </w:rPr>
      </w:pPr>
    </w:p>
    <w:p w14:paraId="71B9A908" w14:textId="77777777" w:rsidR="00B2232C" w:rsidRDefault="00B2232C" w:rsidP="00B2232C">
      <w:pPr>
        <w:jc w:val="both"/>
        <w:rPr>
          <w:rFonts w:cs="Arial"/>
          <w:b/>
          <w:bCs/>
          <w:color w:val="DC0064" w:themeColor="accent1"/>
          <w:sz w:val="24"/>
          <w:szCs w:val="24"/>
        </w:rPr>
      </w:pPr>
      <w:r>
        <w:rPr>
          <w:rFonts w:cs="Arial"/>
          <w:b/>
          <w:bCs/>
          <w:color w:val="DC0064" w:themeColor="accent1"/>
          <w:sz w:val="24"/>
          <w:szCs w:val="24"/>
        </w:rPr>
        <w:t>Caratterizzazioni molto sottili con un effetto di profondità</w:t>
      </w:r>
    </w:p>
    <w:p w14:paraId="3947CAE8" w14:textId="77777777" w:rsidR="00B2232C" w:rsidRPr="00B2232C" w:rsidRDefault="00B2232C" w:rsidP="00B2232C">
      <w:pPr>
        <w:jc w:val="both"/>
        <w:rPr>
          <w:rFonts w:cs="Arial"/>
          <w:b/>
          <w:bCs/>
          <w:color w:val="DC0064" w:themeColor="accent1"/>
          <w:sz w:val="24"/>
          <w:szCs w:val="24"/>
        </w:rPr>
      </w:pPr>
    </w:p>
    <w:p w14:paraId="7A968A2B" w14:textId="7493BB7E" w:rsidR="00B2232C" w:rsidRDefault="00B2232C" w:rsidP="00B2232C">
      <w:pPr>
        <w:jc w:val="both"/>
        <w:rPr>
          <w:rFonts w:cs="Arial"/>
          <w:sz w:val="24"/>
          <w:szCs w:val="24"/>
        </w:rPr>
      </w:pPr>
      <w:r>
        <w:rPr>
          <w:rFonts w:cs="Arial"/>
          <w:sz w:val="24"/>
          <w:szCs w:val="24"/>
        </w:rPr>
        <w:t xml:space="preserve">Le masse fluorescenti TEXTURE donano ai restauri monolitici, grazie a una caratterizzazione cromatica e di </w:t>
      </w:r>
      <w:proofErr w:type="spellStart"/>
      <w:r>
        <w:rPr>
          <w:rFonts w:cs="Arial"/>
          <w:sz w:val="24"/>
          <w:szCs w:val="24"/>
        </w:rPr>
        <w:t>traslucenza</w:t>
      </w:r>
      <w:proofErr w:type="spellEnd"/>
      <w:r>
        <w:rPr>
          <w:rFonts w:cs="Arial"/>
          <w:sz w:val="24"/>
          <w:szCs w:val="24"/>
        </w:rPr>
        <w:t xml:space="preserve"> naturale, effetti di profondità dinamici e una grande vitalità.  Direttamente dopo la cottura si può creare una texture superficiale naturale, senza la necessità di ulteriori interventi. Le masse non fluorescenti TEXTURE GINGIVA consentono una riproduzione naturale dell'effetto cromatico e della texture dei tessuti molli. In combinazione con le masse EFFECT GINGIVA, ricche di sfaccettature, si può ottenere un aspetto finale assolutamente individuale per il paziente. </w:t>
      </w:r>
      <w:r w:rsidR="00A1538B" w:rsidRPr="00A1538B">
        <w:rPr>
          <w:rFonts w:cs="Arial"/>
          <w:sz w:val="24"/>
          <w:szCs w:val="24"/>
        </w:rPr>
        <w:t>FLUO-GLAZE PASTE si armonizza perfettamente alla luce del giorno e sotto 365 nm di luce nera UV</w:t>
      </w:r>
      <w:r w:rsidR="00A1538B">
        <w:rPr>
          <w:rFonts w:cs="Arial"/>
          <w:sz w:val="24"/>
          <w:szCs w:val="24"/>
        </w:rPr>
        <w:t>.</w:t>
      </w:r>
      <w:r w:rsidR="004618DA">
        <w:rPr>
          <w:rFonts w:cs="Arial"/>
          <w:sz w:val="24"/>
          <w:szCs w:val="24"/>
        </w:rPr>
        <w:t xml:space="preserve"> </w:t>
      </w:r>
      <w:r>
        <w:rPr>
          <w:rFonts w:cs="Arial"/>
          <w:sz w:val="24"/>
          <w:szCs w:val="24"/>
        </w:rPr>
        <w:t xml:space="preserve">Poiché l'anatomia </w:t>
      </w:r>
      <w:r w:rsidR="004618DA">
        <w:rPr>
          <w:rFonts w:cs="Arial"/>
          <w:sz w:val="24"/>
          <w:szCs w:val="24"/>
        </w:rPr>
        <w:t>muco</w:t>
      </w:r>
      <w:r w:rsidR="00C5615C">
        <w:rPr>
          <w:rFonts w:cs="Arial"/>
          <w:sz w:val="24"/>
          <w:szCs w:val="24"/>
        </w:rPr>
        <w:t>-</w:t>
      </w:r>
      <w:r w:rsidR="004618DA">
        <w:rPr>
          <w:rFonts w:cs="Arial"/>
          <w:sz w:val="24"/>
          <w:szCs w:val="24"/>
        </w:rPr>
        <w:t>gengivale</w:t>
      </w:r>
      <w:r>
        <w:rPr>
          <w:rFonts w:cs="Arial"/>
          <w:sz w:val="24"/>
          <w:szCs w:val="24"/>
        </w:rPr>
        <w:t xml:space="preserve"> non è fluorescente, per ottenere un'estetica naturale di colore rosso è disponibile anche una </w:t>
      </w:r>
      <w:proofErr w:type="spellStart"/>
      <w:r>
        <w:rPr>
          <w:rFonts w:cs="Arial"/>
          <w:sz w:val="24"/>
          <w:szCs w:val="24"/>
        </w:rPr>
        <w:t>glasura</w:t>
      </w:r>
      <w:proofErr w:type="spellEnd"/>
      <w:r>
        <w:rPr>
          <w:rFonts w:cs="Arial"/>
          <w:sz w:val="24"/>
          <w:szCs w:val="24"/>
        </w:rPr>
        <w:t xml:space="preserve"> non fluorescente.</w:t>
      </w:r>
    </w:p>
    <w:p w14:paraId="3C00FA8E" w14:textId="77777777" w:rsidR="00B2232C" w:rsidRPr="00B2232C" w:rsidRDefault="00B2232C" w:rsidP="00B2232C">
      <w:pPr>
        <w:jc w:val="both"/>
        <w:rPr>
          <w:rFonts w:cs="Arial"/>
          <w:sz w:val="24"/>
          <w:szCs w:val="24"/>
        </w:rPr>
      </w:pPr>
    </w:p>
    <w:p w14:paraId="7C3F93F8" w14:textId="77777777" w:rsidR="00B2232C" w:rsidRPr="00B2232C" w:rsidRDefault="00B2232C" w:rsidP="00B2232C">
      <w:pPr>
        <w:jc w:val="both"/>
        <w:rPr>
          <w:rFonts w:cs="Arial"/>
          <w:b/>
          <w:bCs/>
          <w:color w:val="DC0064" w:themeColor="accent1"/>
          <w:sz w:val="24"/>
          <w:szCs w:val="24"/>
        </w:rPr>
      </w:pPr>
      <w:r>
        <w:rPr>
          <w:rFonts w:cs="Arial"/>
          <w:b/>
          <w:bCs/>
          <w:color w:val="DC0064" w:themeColor="accent1"/>
          <w:sz w:val="24"/>
          <w:szCs w:val="24"/>
        </w:rPr>
        <w:t>Booster di efficienza con un effetto d'impatto</w:t>
      </w:r>
    </w:p>
    <w:p w14:paraId="62B9AE87" w14:textId="77777777" w:rsidR="00B2232C" w:rsidRPr="00B2232C" w:rsidRDefault="00B2232C" w:rsidP="00B2232C">
      <w:pPr>
        <w:jc w:val="both"/>
        <w:rPr>
          <w:rFonts w:cs="Arial"/>
          <w:b/>
          <w:bCs/>
          <w:sz w:val="24"/>
          <w:szCs w:val="24"/>
        </w:rPr>
      </w:pPr>
    </w:p>
    <w:p w14:paraId="6B1A58B4" w14:textId="628CCBA7" w:rsidR="00B2232C" w:rsidRPr="008D171F" w:rsidRDefault="00B2232C" w:rsidP="00A644C5">
      <w:pPr>
        <w:jc w:val="both"/>
        <w:rPr>
          <w:rFonts w:cs="Arial"/>
          <w:strike/>
          <w:sz w:val="24"/>
          <w:szCs w:val="24"/>
        </w:rPr>
      </w:pPr>
      <w:r>
        <w:rPr>
          <w:rFonts w:cs="Arial"/>
          <w:sz w:val="24"/>
          <w:szCs w:val="24"/>
        </w:rPr>
        <w:t xml:space="preserve">La pigmentazione delle masse VITA LUMEX UNIQUE rende visibile il risultato ceramico già prima del procedimento di cottura, per consentire di lavorare in modo controllato e prevedibile. Grazie all'elevata stabilità del materiale, le strutture create con la tecnica </w:t>
      </w:r>
      <w:proofErr w:type="spellStart"/>
      <w:r>
        <w:rPr>
          <w:rFonts w:cs="Arial"/>
          <w:sz w:val="24"/>
          <w:szCs w:val="24"/>
        </w:rPr>
        <w:t>wet</w:t>
      </w:r>
      <w:proofErr w:type="spellEnd"/>
      <w:r>
        <w:rPr>
          <w:rFonts w:cs="Arial"/>
          <w:sz w:val="24"/>
          <w:szCs w:val="24"/>
        </w:rPr>
        <w:t>-on-</w:t>
      </w:r>
      <w:proofErr w:type="spellStart"/>
      <w:r>
        <w:rPr>
          <w:rFonts w:cs="Arial"/>
          <w:sz w:val="24"/>
          <w:szCs w:val="24"/>
        </w:rPr>
        <w:t>wet</w:t>
      </w:r>
      <w:proofErr w:type="spellEnd"/>
      <w:r>
        <w:rPr>
          <w:rFonts w:cs="Arial"/>
          <w:sz w:val="24"/>
          <w:szCs w:val="24"/>
        </w:rPr>
        <w:t xml:space="preserve"> restano inalterate, sia nella fase di modellazione, sia durante la cottura. Basta sorprese all'uscita dal forno! La grande facilità d'uso e l'utilizzo intuitivo di VITA LUMEX UNIQUE portano il micro</w:t>
      </w:r>
      <w:r w:rsidR="00C5615C">
        <w:rPr>
          <w:rFonts w:cs="Arial"/>
          <w:sz w:val="24"/>
          <w:szCs w:val="24"/>
        </w:rPr>
        <w:t>-</w:t>
      </w:r>
      <w:r>
        <w:rPr>
          <w:rFonts w:cs="Arial"/>
          <w:sz w:val="24"/>
          <w:szCs w:val="24"/>
        </w:rPr>
        <w:t xml:space="preserve">rivestimento a un nuovo livello di efficienza per consentire agli utilizzatori, da quelli alle prime armi a quelli più esperti, </w:t>
      </w:r>
      <w:r w:rsidR="00A1538B">
        <w:rPr>
          <w:rFonts w:cs="Arial"/>
          <w:sz w:val="24"/>
          <w:szCs w:val="24"/>
        </w:rPr>
        <w:t xml:space="preserve">l’abilità </w:t>
      </w:r>
      <w:r>
        <w:rPr>
          <w:rFonts w:cs="Arial"/>
          <w:sz w:val="24"/>
          <w:szCs w:val="24"/>
        </w:rPr>
        <w:t>di ottenere risultati di elevata qualità estetica.</w:t>
      </w:r>
    </w:p>
    <w:p w14:paraId="0C578538" w14:textId="77777777" w:rsidR="00B2232C" w:rsidRDefault="00B2232C" w:rsidP="00B2232C">
      <w:pPr>
        <w:rPr>
          <w:rFonts w:cs="Arial"/>
          <w:b/>
          <w:bCs/>
        </w:rPr>
      </w:pPr>
    </w:p>
    <w:p w14:paraId="7F032F21" w14:textId="61917268" w:rsidR="00F86092" w:rsidRPr="005030B2" w:rsidRDefault="00B2232C" w:rsidP="00F86092">
      <w:pPr>
        <w:spacing w:after="120" w:line="360" w:lineRule="auto"/>
        <w:rPr>
          <w:rStyle w:val="Formatvorlage14"/>
          <w:rFonts w:cs="Arial"/>
          <w:color w:val="4D4D4D" w:themeColor="accent3"/>
          <w:sz w:val="28"/>
        </w:rPr>
      </w:pPr>
      <w:r>
        <w:rPr>
          <w:rFonts w:cs="Arial"/>
          <w:noProof/>
        </w:rPr>
        <w:lastRenderedPageBreak/>
        <w:drawing>
          <wp:anchor distT="0" distB="0" distL="114300" distR="114300" simplePos="0" relativeHeight="251660289" behindDoc="1" locked="0" layoutInCell="1" allowOverlap="1" wp14:anchorId="57AD8812" wp14:editId="7C87DA8D">
            <wp:simplePos x="0" y="0"/>
            <wp:positionH relativeFrom="column">
              <wp:posOffset>4445</wp:posOffset>
            </wp:positionH>
            <wp:positionV relativeFrom="paragraph">
              <wp:posOffset>0</wp:posOffset>
            </wp:positionV>
            <wp:extent cx="2505075" cy="1671320"/>
            <wp:effectExtent l="0" t="0" r="9525" b="5080"/>
            <wp:wrapSquare wrapText="bothSides"/>
            <wp:docPr id="1201082522" name="Grafik 1" descr="Ein Bild, das Plastik, Deckel, Laborausstattung, verschreibungspflichtiges Medika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82522" name="Grafik 1" descr="Ein Bild, das Plastik, Deckel, Laborausstattung, verschreibungspflichtiges Medikament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05075" cy="1671320"/>
                    </a:xfrm>
                    <a:prstGeom prst="rect">
                      <a:avLst/>
                    </a:prstGeom>
                    <a:noFill/>
                    <a:ln>
                      <a:noFill/>
                    </a:ln>
                  </pic:spPr>
                </pic:pic>
              </a:graphicData>
            </a:graphic>
          </wp:anchor>
        </w:drawing>
      </w:r>
    </w:p>
    <w:p w14:paraId="4493CEA2" w14:textId="0725D59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1FA07D2" w14:textId="5B366D7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ABE1914" w14:textId="111D6282"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4BA41C8" w14:textId="422A5B4E"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E3D18A" w14:textId="4778062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B0A77F" w14:textId="7263FF98"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6763827" w14:textId="46FA5BC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5856D68" w14:textId="00A2F97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5396B6D1" w14:textId="1E484C2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A615DD2" w14:textId="7C85952A"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97E1225" w14:textId="3021FD5B"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F10B740" w14:textId="2340A8D5" w:rsidR="002372FF" w:rsidRPr="00A1538B" w:rsidRDefault="005030B2" w:rsidP="00426C6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 I nuovi</w:t>
      </w:r>
      <w:r>
        <w:rPr>
          <w:rFonts w:cs="Arial"/>
          <w:b w:val="0"/>
          <w:bCs w:val="0"/>
          <w:color w:val="4D4D4D" w:themeColor="accent3"/>
          <w:sz w:val="18"/>
          <w:szCs w:val="18"/>
        </w:rPr>
        <w:t xml:space="preserve"> Liquid </w:t>
      </w:r>
      <w:proofErr w:type="spellStart"/>
      <w:r>
        <w:rPr>
          <w:rFonts w:cs="Arial"/>
          <w:b w:val="0"/>
          <w:bCs w:val="0"/>
          <w:color w:val="4D4D4D" w:themeColor="accent3"/>
          <w:sz w:val="18"/>
          <w:szCs w:val="18"/>
        </w:rPr>
        <w:t>Ceramics</w:t>
      </w:r>
      <w:proofErr w:type="spellEnd"/>
      <w:r>
        <w:rPr>
          <w:rFonts w:cs="Arial"/>
          <w:b w:val="0"/>
          <w:bCs w:val="0"/>
          <w:color w:val="4D4D4D" w:themeColor="accent3"/>
          <w:sz w:val="18"/>
          <w:szCs w:val="18"/>
        </w:rPr>
        <w:t>: VITA LUMEX UNIQUE</w:t>
      </w:r>
    </w:p>
    <w:p w14:paraId="631C9E72" w14:textId="1908E704" w:rsidR="0061538D" w:rsidRPr="00A1538B" w:rsidRDefault="00A644C5" w:rsidP="00426C65">
      <w:pPr>
        <w:pStyle w:val="Preline"/>
        <w:spacing w:after="0" w:line="240" w:lineRule="auto"/>
        <w:rPr>
          <w:rStyle w:val="Formatvorlage14"/>
          <w:rFonts w:cs="Arial"/>
          <w:b w:val="0"/>
          <w:bCs w:val="0"/>
          <w:color w:val="4D4D4D" w:themeColor="accent3"/>
          <w:sz w:val="28"/>
        </w:rPr>
      </w:pPr>
      <w:r>
        <w:rPr>
          <w:rFonts w:cs="Arial"/>
          <w:noProof/>
          <w:sz w:val="20"/>
          <w:szCs w:val="20"/>
        </w:rPr>
        <w:drawing>
          <wp:anchor distT="0" distB="0" distL="114300" distR="114300" simplePos="0" relativeHeight="251661313" behindDoc="0" locked="0" layoutInCell="1" allowOverlap="1" wp14:anchorId="0475F419" wp14:editId="02D8403F">
            <wp:simplePos x="0" y="0"/>
            <wp:positionH relativeFrom="margin">
              <wp:align>left</wp:align>
            </wp:positionH>
            <wp:positionV relativeFrom="paragraph">
              <wp:posOffset>118110</wp:posOffset>
            </wp:positionV>
            <wp:extent cx="2495550" cy="1664330"/>
            <wp:effectExtent l="0" t="0" r="0" b="0"/>
            <wp:wrapSquare wrapText="bothSides"/>
            <wp:docPr id="953894403" name="Grafik 2" descr="Ein Bild, das Kuns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94403" name="Grafik 2" descr="Ein Bild, das Kunst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95550" cy="1664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AE7FF2" w14:textId="076A1E9B" w:rsidR="00A644C5" w:rsidRPr="00A1538B" w:rsidRDefault="00A644C5" w:rsidP="00426C65">
      <w:pPr>
        <w:pStyle w:val="Preline"/>
        <w:spacing w:after="0" w:line="240" w:lineRule="auto"/>
        <w:rPr>
          <w:rStyle w:val="Formatvorlage14"/>
          <w:rFonts w:cs="Arial"/>
          <w:b w:val="0"/>
          <w:bCs w:val="0"/>
          <w:color w:val="4D4D4D" w:themeColor="accent3"/>
          <w:sz w:val="28"/>
        </w:rPr>
      </w:pPr>
    </w:p>
    <w:p w14:paraId="59C07606"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15E6138A"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260E5212"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5B38939F" w14:textId="2917DAC9" w:rsidR="00A644C5" w:rsidRPr="00A1538B" w:rsidRDefault="00A644C5" w:rsidP="00426C65">
      <w:pPr>
        <w:pStyle w:val="Preline"/>
        <w:spacing w:after="0" w:line="240" w:lineRule="auto"/>
        <w:rPr>
          <w:rStyle w:val="Formatvorlage14"/>
          <w:rFonts w:cs="Arial"/>
          <w:b w:val="0"/>
          <w:bCs w:val="0"/>
          <w:color w:val="4D4D4D" w:themeColor="accent3"/>
          <w:sz w:val="28"/>
        </w:rPr>
      </w:pPr>
    </w:p>
    <w:p w14:paraId="62E18E7D"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6B9B838C"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0974D8D7"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00749B4F" w14:textId="445F9E17" w:rsidR="00A644C5" w:rsidRPr="00A1538B" w:rsidRDefault="00A644C5" w:rsidP="00426C65">
      <w:pPr>
        <w:pStyle w:val="Preline"/>
        <w:spacing w:after="0" w:line="240" w:lineRule="auto"/>
        <w:rPr>
          <w:rStyle w:val="Formatvorlage14"/>
          <w:rFonts w:cs="Arial"/>
          <w:b w:val="0"/>
          <w:bCs w:val="0"/>
          <w:color w:val="4D4D4D" w:themeColor="accent3"/>
          <w:sz w:val="28"/>
        </w:rPr>
      </w:pPr>
      <w:r>
        <w:rPr>
          <w:rStyle w:val="Formatvorlage14"/>
          <w:rFonts w:cs="Arial"/>
          <w:b w:val="0"/>
          <w:bCs w:val="0"/>
          <w:color w:val="4D4D4D" w:themeColor="accent3"/>
          <w:sz w:val="18"/>
          <w:szCs w:val="18"/>
        </w:rPr>
        <w:t>Fig. 2:</w:t>
      </w:r>
      <w:r>
        <w:rPr>
          <w:rFonts w:cs="Arial"/>
          <w:b w:val="0"/>
          <w:bCs w:val="0"/>
          <w:color w:val="4D4D4D" w:themeColor="accent3"/>
          <w:sz w:val="18"/>
          <w:szCs w:val="18"/>
        </w:rPr>
        <w:t xml:space="preserve"> I Liquid </w:t>
      </w:r>
      <w:proofErr w:type="spellStart"/>
      <w:r>
        <w:rPr>
          <w:rFonts w:cs="Arial"/>
          <w:b w:val="0"/>
          <w:bCs w:val="0"/>
          <w:color w:val="4D4D4D" w:themeColor="accent3"/>
          <w:sz w:val="18"/>
          <w:szCs w:val="18"/>
        </w:rPr>
        <w:t>Ceramics</w:t>
      </w:r>
      <w:proofErr w:type="spellEnd"/>
      <w:r>
        <w:rPr>
          <w:rFonts w:cs="Arial"/>
          <w:b w:val="0"/>
          <w:bCs w:val="0"/>
          <w:color w:val="4D4D4D" w:themeColor="accent3"/>
          <w:sz w:val="18"/>
          <w:szCs w:val="18"/>
        </w:rPr>
        <w:t>: VITA LUMEX UNIQUE</w:t>
      </w:r>
    </w:p>
    <w:p w14:paraId="2F6ABA08"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4C517EDD" w14:textId="351C0130" w:rsidR="00A644C5" w:rsidRPr="00A1538B" w:rsidRDefault="00A644C5" w:rsidP="00426C65">
      <w:pPr>
        <w:pStyle w:val="Preline"/>
        <w:spacing w:after="0" w:line="240" w:lineRule="auto"/>
        <w:rPr>
          <w:rStyle w:val="Formatvorlage14"/>
          <w:rFonts w:cs="Arial"/>
          <w:b w:val="0"/>
          <w:bCs w:val="0"/>
          <w:color w:val="4D4D4D" w:themeColor="accent3"/>
          <w:sz w:val="28"/>
        </w:rPr>
      </w:pPr>
      <w:r w:rsidRPr="00C60FD7">
        <w:rPr>
          <w:rFonts w:cs="Arial"/>
          <w:noProof/>
        </w:rPr>
        <mc:AlternateContent>
          <mc:Choice Requires="wps">
            <w:drawing>
              <wp:anchor distT="0" distB="0" distL="114300" distR="114300" simplePos="0" relativeHeight="251658240" behindDoc="0" locked="0" layoutInCell="1" allowOverlap="1" wp14:anchorId="19C196A5" wp14:editId="0E6660DD">
                <wp:simplePos x="0" y="0"/>
                <wp:positionH relativeFrom="page">
                  <wp:align>center</wp:align>
                </wp:positionH>
                <wp:positionV relativeFrom="paragraph">
                  <wp:posOffset>35560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A1538B"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A1538B">
                              <w:rPr>
                                <w:rFonts w:asciiTheme="minorHAnsi" w:hAnsiTheme="minorHAnsi" w:cs="Calibri (Textkörper)"/>
                                <w:b/>
                                <w:bCs/>
                                <w:color w:val="DC0063"/>
                                <w:spacing w:val="-2"/>
                                <w:sz w:val="18"/>
                                <w:szCs w:val="18"/>
                                <w:lang w:val="de-DE"/>
                              </w:rPr>
                              <w:t>VITA Zahnfabrik H. Rauter GmbH &amp; Co. 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A1538B">
                              <w:rPr>
                                <w:rFonts w:cs="Arial"/>
                                <w:color w:val="3A3938"/>
                                <w:spacing w:val="-2"/>
                                <w:sz w:val="16"/>
                                <w:szCs w:val="16"/>
                                <w:lang w:val="de-DE"/>
                              </w:rPr>
                              <w:t xml:space="preserve">VITA Zahnfabrik H. Rauter GmbH &amp; Co. </w:t>
                            </w:r>
                            <w:r>
                              <w:rPr>
                                <w:rFonts w:cs="Arial"/>
                                <w:color w:val="3A3938"/>
                                <w:spacing w:val="-2"/>
                                <w:sz w:val="16"/>
                                <w:szCs w:val="16"/>
                              </w:rPr>
                              <w:t xml:space="preserve">KG è un'azienda familiare, giunta alla quarta generazione, operante nel settore dentale con sede a </w:t>
                            </w:r>
                            <w:proofErr w:type="spellStart"/>
                            <w:r>
                              <w:rPr>
                                <w:rFonts w:cs="Arial"/>
                                <w:color w:val="3A3938"/>
                                <w:spacing w:val="-2"/>
                                <w:sz w:val="16"/>
                                <w:szCs w:val="16"/>
                              </w:rPr>
                              <w:t>Bad</w:t>
                            </w:r>
                            <w:proofErr w:type="spellEnd"/>
                            <w:r>
                              <w:rPr>
                                <w:rFonts w:cs="Arial"/>
                                <w:color w:val="3A3938"/>
                                <w:spacing w:val="-2"/>
                                <w:sz w:val="16"/>
                                <w:szCs w:val="16"/>
                              </w:rPr>
                              <w:t xml:space="preserve"> </w:t>
                            </w:r>
                            <w:proofErr w:type="spellStart"/>
                            <w:r>
                              <w:rPr>
                                <w:rFonts w:cs="Arial"/>
                                <w:color w:val="3A3938"/>
                                <w:spacing w:val="-2"/>
                                <w:sz w:val="16"/>
                                <w:szCs w:val="16"/>
                              </w:rPr>
                              <w:t>Säckingen</w:t>
                            </w:r>
                            <w:proofErr w:type="spellEnd"/>
                            <w:r>
                              <w:rPr>
                                <w:rFonts w:cs="Arial"/>
                                <w:color w:val="3A3938"/>
                                <w:spacing w:val="-2"/>
                                <w:sz w:val="16"/>
                                <w:szCs w:val="16"/>
                              </w:rPr>
                              <w:t xml:space="preserve">, nel sud della Germania. VITA sviluppa, produce e distribuisce da oltre </w:t>
                            </w:r>
                            <w:proofErr w:type="gramStart"/>
                            <w:r>
                              <w:rPr>
                                <w:rFonts w:cs="Arial"/>
                                <w:color w:val="3A3938"/>
                                <w:spacing w:val="-2"/>
                                <w:sz w:val="16"/>
                                <w:szCs w:val="16"/>
                              </w:rPr>
                              <w:t>100</w:t>
                            </w:r>
                            <w:proofErr w:type="gramEnd"/>
                            <w:r>
                              <w:rPr>
                                <w:rFonts w:cs="Arial"/>
                                <w:color w:val="3A3938"/>
                                <w:spacing w:val="-2"/>
                                <w:sz w:val="16"/>
                                <w:szCs w:val="16"/>
                              </w:rPr>
                              <w:t xml:space="preserve"> anni prodotti innovativi e di elevata qualità e soluzioni riabilitative per odontotecnica e odontoiatria. In tutto il mondo oltre 600 collaboratori lavorano per VITA </w:t>
                            </w:r>
                            <w:proofErr w:type="spellStart"/>
                            <w:r>
                              <w:rPr>
                                <w:rFonts w:cs="Arial"/>
                                <w:color w:val="3A3938"/>
                                <w:spacing w:val="-2"/>
                                <w:sz w:val="16"/>
                                <w:szCs w:val="16"/>
                              </w:rPr>
                              <w:t>Zahnfabrik</w:t>
                            </w:r>
                            <w:proofErr w:type="spellEnd"/>
                            <w:r>
                              <w:rPr>
                                <w:rFonts w:cs="Arial"/>
                                <w:color w:val="3A3938"/>
                                <w:spacing w:val="-2"/>
                                <w:sz w:val="16"/>
                                <w:szCs w:val="16"/>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681680DE"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w:t>
                            </w:r>
                            <w:r w:rsidR="00971909">
                              <w:rPr>
                                <w:rFonts w:cs="Arial"/>
                                <w:color w:val="3A3938"/>
                                <w:spacing w:val="-2"/>
                                <w:sz w:val="16"/>
                                <w:szCs w:val="16"/>
                              </w:rPr>
                              <w:t>150</w:t>
                            </w:r>
                            <w:r>
                              <w:rPr>
                                <w:rFonts w:cs="Arial"/>
                                <w:color w:val="3A3938"/>
                                <w:spacing w:val="-2"/>
                                <w:sz w:val="16"/>
                                <w:szCs w:val="16"/>
                              </w:rPr>
                              <w:t xml:space="preserve"> paesi nel lavoro quotidiano.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Questo "PERFECT MATCH" tra laboratorio e studio è già tangibile, dalla determinazione precisa del colore dei denti, ai restauri finiti, fino alla cementazione. VITA </w:t>
                            </w:r>
                            <w:proofErr w:type="spellStart"/>
                            <w:r>
                              <w:rPr>
                                <w:rFonts w:cs="Arial"/>
                                <w:color w:val="3A3938"/>
                                <w:spacing w:val="-2"/>
                                <w:sz w:val="16"/>
                                <w:szCs w:val="16"/>
                              </w:rPr>
                              <w:t>Zahnfabrik</w:t>
                            </w:r>
                            <w:proofErr w:type="spellEnd"/>
                            <w:r>
                              <w:rPr>
                                <w:rFonts w:cs="Arial"/>
                                <w:color w:val="3A3938"/>
                                <w:spacing w:val="-2"/>
                                <w:sz w:val="16"/>
                                <w:szCs w:val="16"/>
                              </w:rPr>
                              <w:t xml:space="preserve"> prosegue la sua strada con continua forza innovativa ed elevate esigenze di qualità per sviluppare soluzioni sempre migliori per una protesi perfetta. In questo modo VITA </w:t>
                            </w:r>
                            <w:proofErr w:type="spellStart"/>
                            <w:r>
                              <w:rPr>
                                <w:rFonts w:cs="Arial"/>
                                <w:color w:val="3A3938"/>
                                <w:spacing w:val="-2"/>
                                <w:sz w:val="16"/>
                                <w:szCs w:val="16"/>
                              </w:rPr>
                              <w:t>Zahnfabrik</w:t>
                            </w:r>
                            <w:proofErr w:type="spellEnd"/>
                            <w:r>
                              <w:rPr>
                                <w:rFonts w:cs="Arial"/>
                                <w:color w:val="3A3938"/>
                                <w:spacing w:val="-2"/>
                                <w:sz w:val="16"/>
                                <w:szCs w:val="16"/>
                              </w:rPr>
                              <w:t xml:space="preserve">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2.8pt;width:458.5pt;height:164.4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" fillcolor="white [3201]" strokecolor="#a5a5a5 [2092]" strokeweight=".5pt">
                <v:textbox inset="2.5mm,2.5mm,2.5mm,2.5mm">
                  <w:txbxContent>
                    <w:p w14:paraId="5C5A63E9" w14:textId="77777777" w:rsidR="00BC346F" w:rsidRPr="00A1538B"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A1538B">
                        <w:rPr>
                          <w:rFonts w:asciiTheme="minorHAnsi" w:hAnsiTheme="minorHAnsi" w:cs="Calibri (Textkörper)"/>
                          <w:b/>
                          <w:bCs/>
                          <w:color w:val="DC0063"/>
                          <w:spacing w:val="-2"/>
                          <w:sz w:val="18"/>
                          <w:szCs w:val="18"/>
                          <w:lang w:val="de-DE"/>
                        </w:rPr>
                        <w:t>VITA Zahnfabrik H. Rauter GmbH &amp; Co. 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A1538B">
                        <w:rPr>
                          <w:rFonts w:cs="Arial"/>
                          <w:color w:val="3A3938"/>
                          <w:spacing w:val="-2"/>
                          <w:sz w:val="16"/>
                          <w:szCs w:val="16"/>
                          <w:lang w:val="de-DE"/>
                        </w:rPr>
                        <w:t xml:space="preserve">VITA Zahnfabrik H. Rauter GmbH &amp; Co. </w:t>
                      </w:r>
                      <w:r>
                        <w:rPr>
                          <w:rFonts w:cs="Arial"/>
                          <w:color w:val="3A3938"/>
                          <w:spacing w:val="-2"/>
                          <w:sz w:val="16"/>
                          <w:szCs w:val="16"/>
                        </w:rPr>
                        <w:t xml:space="preserve">KG è un'azienda familiare, giunta alla quarta generazione, operante nel settore dentale con sede a </w:t>
                      </w:r>
                      <w:proofErr w:type="spellStart"/>
                      <w:r>
                        <w:rPr>
                          <w:rFonts w:cs="Arial"/>
                          <w:color w:val="3A3938"/>
                          <w:spacing w:val="-2"/>
                          <w:sz w:val="16"/>
                          <w:szCs w:val="16"/>
                        </w:rPr>
                        <w:t>Bad</w:t>
                      </w:r>
                      <w:proofErr w:type="spellEnd"/>
                      <w:r>
                        <w:rPr>
                          <w:rFonts w:cs="Arial"/>
                          <w:color w:val="3A3938"/>
                          <w:spacing w:val="-2"/>
                          <w:sz w:val="16"/>
                          <w:szCs w:val="16"/>
                        </w:rPr>
                        <w:t xml:space="preserve"> </w:t>
                      </w:r>
                      <w:proofErr w:type="spellStart"/>
                      <w:r>
                        <w:rPr>
                          <w:rFonts w:cs="Arial"/>
                          <w:color w:val="3A3938"/>
                          <w:spacing w:val="-2"/>
                          <w:sz w:val="16"/>
                          <w:szCs w:val="16"/>
                        </w:rPr>
                        <w:t>Säckingen</w:t>
                      </w:r>
                      <w:proofErr w:type="spellEnd"/>
                      <w:r>
                        <w:rPr>
                          <w:rFonts w:cs="Arial"/>
                          <w:color w:val="3A3938"/>
                          <w:spacing w:val="-2"/>
                          <w:sz w:val="16"/>
                          <w:szCs w:val="16"/>
                        </w:rPr>
                        <w:t xml:space="preserve">, nel sud della Germania. VITA sviluppa, produce e distribuisce da oltre </w:t>
                      </w:r>
                      <w:proofErr w:type="gramStart"/>
                      <w:r>
                        <w:rPr>
                          <w:rFonts w:cs="Arial"/>
                          <w:color w:val="3A3938"/>
                          <w:spacing w:val="-2"/>
                          <w:sz w:val="16"/>
                          <w:szCs w:val="16"/>
                        </w:rPr>
                        <w:t>100</w:t>
                      </w:r>
                      <w:proofErr w:type="gramEnd"/>
                      <w:r>
                        <w:rPr>
                          <w:rFonts w:cs="Arial"/>
                          <w:color w:val="3A3938"/>
                          <w:spacing w:val="-2"/>
                          <w:sz w:val="16"/>
                          <w:szCs w:val="16"/>
                        </w:rPr>
                        <w:t xml:space="preserve"> anni prodotti innovativi e di elevata qualità e soluzioni riabilitative per odontotecnica e odontoiatria. In tutto il mondo oltre 600 collaboratori lavorano per VITA </w:t>
                      </w:r>
                      <w:proofErr w:type="spellStart"/>
                      <w:r>
                        <w:rPr>
                          <w:rFonts w:cs="Arial"/>
                          <w:color w:val="3A3938"/>
                          <w:spacing w:val="-2"/>
                          <w:sz w:val="16"/>
                          <w:szCs w:val="16"/>
                        </w:rPr>
                        <w:t>Zahnfabrik</w:t>
                      </w:r>
                      <w:proofErr w:type="spellEnd"/>
                      <w:r>
                        <w:rPr>
                          <w:rFonts w:cs="Arial"/>
                          <w:color w:val="3A3938"/>
                          <w:spacing w:val="-2"/>
                          <w:sz w:val="16"/>
                          <w:szCs w:val="16"/>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681680DE"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w:t>
                      </w:r>
                      <w:r w:rsidR="00971909">
                        <w:rPr>
                          <w:rFonts w:cs="Arial"/>
                          <w:color w:val="3A3938"/>
                          <w:spacing w:val="-2"/>
                          <w:sz w:val="16"/>
                          <w:szCs w:val="16"/>
                        </w:rPr>
                        <w:t>150</w:t>
                      </w:r>
                      <w:r>
                        <w:rPr>
                          <w:rFonts w:cs="Arial"/>
                          <w:color w:val="3A3938"/>
                          <w:spacing w:val="-2"/>
                          <w:sz w:val="16"/>
                          <w:szCs w:val="16"/>
                        </w:rPr>
                        <w:t xml:space="preserve"> paesi nel lavoro quotidiano.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Questo "PERFECT MATCH" tra laboratorio e studio è già tangibile, dalla determinazione precisa del colore dei denti, ai restauri finiti, fino alla cementazione. VITA </w:t>
                      </w:r>
                      <w:proofErr w:type="spellStart"/>
                      <w:r>
                        <w:rPr>
                          <w:rFonts w:cs="Arial"/>
                          <w:color w:val="3A3938"/>
                          <w:spacing w:val="-2"/>
                          <w:sz w:val="16"/>
                          <w:szCs w:val="16"/>
                        </w:rPr>
                        <w:t>Zahnfabrik</w:t>
                      </w:r>
                      <w:proofErr w:type="spellEnd"/>
                      <w:r>
                        <w:rPr>
                          <w:rFonts w:cs="Arial"/>
                          <w:color w:val="3A3938"/>
                          <w:spacing w:val="-2"/>
                          <w:sz w:val="16"/>
                          <w:szCs w:val="16"/>
                        </w:rPr>
                        <w:t xml:space="preserve"> prosegue la sua strada con continua forza innovativa ed elevate esigenze di qualità per sviluppare soluzioni sempre migliori per una protesi perfetta. In questo modo VITA </w:t>
                      </w:r>
                      <w:proofErr w:type="spellStart"/>
                      <w:r>
                        <w:rPr>
                          <w:rFonts w:cs="Arial"/>
                          <w:color w:val="3A3938"/>
                          <w:spacing w:val="-2"/>
                          <w:sz w:val="16"/>
                          <w:szCs w:val="16"/>
                        </w:rPr>
                        <w:t>Zahnfabrik</w:t>
                      </w:r>
                      <w:proofErr w:type="spellEnd"/>
                      <w:r>
                        <w:rPr>
                          <w:rFonts w:cs="Arial"/>
                          <w:color w:val="3A3938"/>
                          <w:spacing w:val="-2"/>
                          <w:sz w:val="16"/>
                          <w:szCs w:val="16"/>
                        </w:rPr>
                        <w:t xml:space="preserve">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64AC5DCC" w14:textId="3100F757" w:rsidR="00A644C5" w:rsidRPr="00A1538B" w:rsidRDefault="00A644C5" w:rsidP="00426C65">
      <w:pPr>
        <w:pStyle w:val="Preline"/>
        <w:spacing w:after="0" w:line="240" w:lineRule="auto"/>
        <w:rPr>
          <w:rStyle w:val="Formatvorlage14"/>
          <w:rFonts w:cs="Arial"/>
          <w:b w:val="0"/>
          <w:bCs w:val="0"/>
          <w:color w:val="4D4D4D" w:themeColor="accent3"/>
          <w:sz w:val="28"/>
        </w:rPr>
      </w:pPr>
    </w:p>
    <w:p w14:paraId="1E9CF480" w14:textId="49AF09B2" w:rsidR="00A644C5" w:rsidRPr="00A1538B" w:rsidRDefault="00A644C5" w:rsidP="00426C65">
      <w:pPr>
        <w:pStyle w:val="Preline"/>
        <w:spacing w:after="0" w:line="240" w:lineRule="auto"/>
        <w:rPr>
          <w:rStyle w:val="Formatvorlage14"/>
          <w:rFonts w:cs="Arial"/>
          <w:b w:val="0"/>
          <w:bCs w:val="0"/>
          <w:color w:val="4D4D4D" w:themeColor="accent3"/>
          <w:sz w:val="28"/>
        </w:rPr>
      </w:pPr>
    </w:p>
    <w:p w14:paraId="25F1607A" w14:textId="77777777" w:rsidR="00A644C5" w:rsidRPr="00A1538B" w:rsidRDefault="00A644C5" w:rsidP="00426C65">
      <w:pPr>
        <w:pStyle w:val="Preline"/>
        <w:spacing w:after="0" w:line="240" w:lineRule="auto"/>
        <w:rPr>
          <w:rStyle w:val="Formatvorlage14"/>
          <w:rFonts w:cs="Arial"/>
          <w:b w:val="0"/>
          <w:bCs w:val="0"/>
          <w:color w:val="4D4D4D" w:themeColor="accent3"/>
          <w:sz w:val="28"/>
        </w:rPr>
      </w:pPr>
    </w:p>
    <w:p w14:paraId="2A16FCA3" w14:textId="5554E683" w:rsidR="00602BBF" w:rsidRPr="00A1538B" w:rsidRDefault="00602BBF" w:rsidP="00604131">
      <w:pPr>
        <w:rPr>
          <w:rFonts w:cs="Arial"/>
        </w:rPr>
      </w:pPr>
    </w:p>
    <w:p w14:paraId="10CF0C0D" w14:textId="301099F8" w:rsidR="00602BBF" w:rsidRPr="00A1538B" w:rsidRDefault="00602BBF" w:rsidP="00604131">
      <w:pPr>
        <w:rPr>
          <w:rFonts w:cs="Arial"/>
        </w:rPr>
      </w:pPr>
    </w:p>
    <w:p w14:paraId="20FDF31A" w14:textId="41FDB41E" w:rsidR="00602BBF" w:rsidRPr="00A1538B" w:rsidRDefault="00602BBF" w:rsidP="00604131">
      <w:pPr>
        <w:rPr>
          <w:rFonts w:cs="Arial"/>
        </w:rPr>
      </w:pPr>
    </w:p>
    <w:p w14:paraId="04841C92" w14:textId="5FD1EFB6" w:rsidR="00602BBF" w:rsidRPr="00A1538B" w:rsidRDefault="00602BBF" w:rsidP="00604131">
      <w:pPr>
        <w:rPr>
          <w:rFonts w:cs="Arial"/>
        </w:rPr>
      </w:pPr>
    </w:p>
    <w:p w14:paraId="0E7097C3" w14:textId="2627384D" w:rsidR="00602BBF" w:rsidRPr="00A1538B" w:rsidRDefault="00602BBF" w:rsidP="00604131">
      <w:pPr>
        <w:rPr>
          <w:rFonts w:cs="Arial"/>
        </w:rPr>
      </w:pPr>
    </w:p>
    <w:p w14:paraId="49A7A2B6" w14:textId="745B7EE5" w:rsidR="00602BBF" w:rsidRPr="00A1538B" w:rsidRDefault="00602BBF" w:rsidP="00604131">
      <w:pPr>
        <w:rPr>
          <w:rFonts w:cs="Arial"/>
        </w:rPr>
      </w:pPr>
    </w:p>
    <w:p w14:paraId="752006E8" w14:textId="594E49C4" w:rsidR="00602BBF" w:rsidRPr="00A1538B" w:rsidRDefault="00602BBF" w:rsidP="00604131">
      <w:pPr>
        <w:rPr>
          <w:rFonts w:cs="Arial"/>
        </w:rPr>
      </w:pPr>
    </w:p>
    <w:p w14:paraId="26275C2D" w14:textId="4F07F5BA" w:rsidR="00602BBF" w:rsidRPr="00A1538B" w:rsidRDefault="00602BBF" w:rsidP="00604131">
      <w:pPr>
        <w:rPr>
          <w:rFonts w:cs="Arial"/>
        </w:rPr>
      </w:pPr>
    </w:p>
    <w:sectPr w:rsidR="00602BBF" w:rsidRPr="00A1538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7EEB0" w14:textId="77777777" w:rsidR="00C3333B" w:rsidRDefault="00C3333B" w:rsidP="00604131">
      <w:r>
        <w:separator/>
      </w:r>
    </w:p>
    <w:p w14:paraId="4AECD28B" w14:textId="77777777" w:rsidR="00C3333B" w:rsidRDefault="00C3333B" w:rsidP="00604131"/>
  </w:endnote>
  <w:endnote w:type="continuationSeparator" w:id="0">
    <w:p w14:paraId="4F896863" w14:textId="77777777" w:rsidR="00C3333B" w:rsidRDefault="00C3333B" w:rsidP="00604131">
      <w:r>
        <w:continuationSeparator/>
      </w:r>
    </w:p>
    <w:p w14:paraId="657680A5" w14:textId="77777777" w:rsidR="00C3333B" w:rsidRDefault="00C3333B" w:rsidP="00604131"/>
  </w:endnote>
  <w:endnote w:type="continuationNotice" w:id="1">
    <w:p w14:paraId="337282B7" w14:textId="77777777" w:rsidR="00C3333B" w:rsidRDefault="00C3333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A1538B" w:rsidRDefault="00ED7C57" w:rsidP="00ED7C57">
                              <w:pPr>
                                <w:snapToGrid w:val="0"/>
                                <w:spacing w:line="240" w:lineRule="auto"/>
                                <w:rPr>
                                  <w:rFonts w:cs="Arial"/>
                                  <w:color w:val="FFFFFF" w:themeColor="background1"/>
                                  <w:sz w:val="18"/>
                                  <w:szCs w:val="18"/>
                                  <w:lang w:val="de-DE"/>
                                </w:rPr>
                              </w:pPr>
                              <w:proofErr w:type="gramStart"/>
                              <w:r w:rsidRPr="00A1538B">
                                <w:rPr>
                                  <w:rFonts w:cs="Arial"/>
                                  <w:color w:val="FFFFFF" w:themeColor="background1"/>
                                  <w:sz w:val="18"/>
                                  <w:szCs w:val="18"/>
                                  <w:lang w:val="de-DE"/>
                                </w:rPr>
                                <w:t>VITA Zahnfabrik</w:t>
                              </w:r>
                              <w:proofErr w:type="gramEnd"/>
                              <w:r w:rsidRPr="00A1538B">
                                <w:rPr>
                                  <w:rFonts w:cs="Arial"/>
                                  <w:color w:val="FFFFFF" w:themeColor="background1"/>
                                  <w:sz w:val="18"/>
                                  <w:szCs w:val="18"/>
                                  <w:lang w:val="de-DE"/>
                                </w:rPr>
                                <w:t xml:space="preserve"> </w:t>
                              </w:r>
                            </w:p>
                            <w:p w14:paraId="6C691E6D" w14:textId="3BB571F5" w:rsidR="00ED7C57" w:rsidRPr="00320001" w:rsidRDefault="00ED7C57" w:rsidP="00ED7C57">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de-DE"/>
                                </w:rPr>
                                <w:t xml:space="preserve">H. Rauter GmbH &amp; Co. </w:t>
                              </w:r>
                              <w:r w:rsidRPr="00A1538B">
                                <w:rPr>
                                  <w:rFonts w:cs="Arial"/>
                                  <w:color w:val="FFFFFF" w:themeColor="background1"/>
                                  <w:sz w:val="18"/>
                                  <w:szCs w:val="18"/>
                                  <w:lang w:val="en-GB"/>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A1538B">
                                <w:rPr>
                                  <w:rFonts w:cs="Arial"/>
                                  <w:color w:val="FFFFFF" w:themeColor="background1"/>
                                  <w:sz w:val="18"/>
                                  <w:szCs w:val="18"/>
                                  <w:lang w:val="en-GB"/>
                                </w:rPr>
                                <w:t>Spitalgasse</w:t>
                              </w:r>
                              <w:proofErr w:type="spellEnd"/>
                              <w:r w:rsidRPr="00A1538B">
                                <w:rPr>
                                  <w:rFonts w:cs="Arial"/>
                                  <w:color w:val="FFFFFF" w:themeColor="background1"/>
                                  <w:sz w:val="18"/>
                                  <w:szCs w:val="18"/>
                                  <w:lang w:val="en-GB"/>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 xml:space="preserve">79713 Bad </w:t>
                              </w:r>
                              <w:proofErr w:type="spellStart"/>
                              <w:r w:rsidRPr="00A1538B">
                                <w:rPr>
                                  <w:rFonts w:cs="Arial"/>
                                  <w:color w:val="FFFFFF" w:themeColor="background1"/>
                                  <w:sz w:val="18"/>
                                  <w:szCs w:val="18"/>
                                  <w:lang w:val="en-GB"/>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51B960C8" w14:textId="734D3C95" w:rsidR="008D171F" w:rsidRPr="008D171F" w:rsidRDefault="008D171F" w:rsidP="00ED7C57">
                              <w:pPr>
                                <w:snapToGrid w:val="0"/>
                                <w:spacing w:line="240" w:lineRule="auto"/>
                              </w:pPr>
                              <w:r w:rsidRPr="008679C9">
                                <w:rPr>
                                  <w:color w:val="FFFFFF" w:themeColor="background1"/>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rPr>
                              </w:pPr>
                            </w:p>
                            <w:p w14:paraId="2D98C628" w14:textId="0372DCBC" w:rsidR="008C44A6" w:rsidRPr="008D171F"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 xml:space="preserve">PR </w:t>
                              </w:r>
                              <w:proofErr w:type="spellStart"/>
                              <w:r>
                                <w:rPr>
                                  <w:rFonts w:cs="Arial"/>
                                  <w:color w:val="FFFFFF" w:themeColor="background1"/>
                                  <w:sz w:val="18"/>
                                  <w:szCs w:val="18"/>
                                </w:rPr>
                                <w:t>Communication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A1538B" w:rsidRDefault="00ED7C57" w:rsidP="00ED7C57">
                        <w:pPr>
                          <w:snapToGrid w:val="0"/>
                          <w:spacing w:line="240" w:lineRule="auto"/>
                          <w:rPr>
                            <w:rFonts w:cs="Arial"/>
                            <w:color w:val="FFFFFF" w:themeColor="background1"/>
                            <w:sz w:val="18"/>
                            <w:szCs w:val="18"/>
                            <w:lang w:val="de-DE"/>
                          </w:rPr>
                        </w:pPr>
                        <w:proofErr w:type="gramStart"/>
                        <w:r w:rsidRPr="00A1538B">
                          <w:rPr>
                            <w:rFonts w:cs="Arial"/>
                            <w:color w:val="FFFFFF" w:themeColor="background1"/>
                            <w:sz w:val="18"/>
                            <w:szCs w:val="18"/>
                            <w:lang w:val="de-DE"/>
                          </w:rPr>
                          <w:t>VITA Zahnfabrik</w:t>
                        </w:r>
                        <w:proofErr w:type="gramEnd"/>
                        <w:r w:rsidRPr="00A1538B">
                          <w:rPr>
                            <w:rFonts w:cs="Arial"/>
                            <w:color w:val="FFFFFF" w:themeColor="background1"/>
                            <w:sz w:val="18"/>
                            <w:szCs w:val="18"/>
                            <w:lang w:val="de-DE"/>
                          </w:rPr>
                          <w:t xml:space="preserve"> </w:t>
                        </w:r>
                      </w:p>
                      <w:p w14:paraId="6C691E6D" w14:textId="3BB571F5" w:rsidR="00ED7C57" w:rsidRPr="00320001" w:rsidRDefault="00ED7C57" w:rsidP="00ED7C57">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de-DE"/>
                          </w:rPr>
                          <w:t xml:space="preserve">H. Rauter GmbH &amp; Co. </w:t>
                        </w:r>
                        <w:r w:rsidRPr="00A1538B">
                          <w:rPr>
                            <w:rFonts w:cs="Arial"/>
                            <w:color w:val="FFFFFF" w:themeColor="background1"/>
                            <w:sz w:val="18"/>
                            <w:szCs w:val="18"/>
                            <w:lang w:val="en-GB"/>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A1538B">
                          <w:rPr>
                            <w:rFonts w:cs="Arial"/>
                            <w:color w:val="FFFFFF" w:themeColor="background1"/>
                            <w:sz w:val="18"/>
                            <w:szCs w:val="18"/>
                            <w:lang w:val="en-GB"/>
                          </w:rPr>
                          <w:t>Spitalgasse</w:t>
                        </w:r>
                        <w:proofErr w:type="spellEnd"/>
                        <w:r w:rsidRPr="00A1538B">
                          <w:rPr>
                            <w:rFonts w:cs="Arial"/>
                            <w:color w:val="FFFFFF" w:themeColor="background1"/>
                            <w:sz w:val="18"/>
                            <w:szCs w:val="18"/>
                            <w:lang w:val="en-GB"/>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 xml:space="preserve">79713 Bad </w:t>
                        </w:r>
                        <w:proofErr w:type="spellStart"/>
                        <w:r w:rsidRPr="00A1538B">
                          <w:rPr>
                            <w:rFonts w:cs="Arial"/>
                            <w:color w:val="FFFFFF" w:themeColor="background1"/>
                            <w:sz w:val="18"/>
                            <w:szCs w:val="18"/>
                            <w:lang w:val="en-GB"/>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51B960C8" w14:textId="734D3C95" w:rsidR="008D171F" w:rsidRPr="008D171F" w:rsidRDefault="008D171F" w:rsidP="00ED7C57">
                        <w:pPr>
                          <w:snapToGrid w:val="0"/>
                          <w:spacing w:line="240" w:lineRule="auto"/>
                        </w:pPr>
                        <w:r w:rsidRPr="008679C9">
                          <w:rPr>
                            <w:color w:val="FFFFFF" w:themeColor="background1"/>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rPr>
                        </w:pPr>
                      </w:p>
                      <w:p w14:paraId="2D98C628" w14:textId="0372DCBC" w:rsidR="008C44A6" w:rsidRPr="008D171F"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 xml:space="preserve">PR </w:t>
                        </w:r>
                        <w:proofErr w:type="spellStart"/>
                        <w:r>
                          <w:rPr>
                            <w:rFonts w:cs="Arial"/>
                            <w:color w:val="FFFFFF" w:themeColor="background1"/>
                            <w:sz w:val="18"/>
                            <w:szCs w:val="18"/>
                          </w:rPr>
                          <w:t>Communication</w:t>
                        </w:r>
                        <w:proofErr w:type="spellEnd"/>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A1538B" w:rsidRDefault="00017E54" w:rsidP="00F40CBF">
                              <w:pPr>
                                <w:snapToGrid w:val="0"/>
                                <w:spacing w:line="240" w:lineRule="auto"/>
                                <w:rPr>
                                  <w:rFonts w:cs="Arial"/>
                                  <w:color w:val="FFFFFF" w:themeColor="background1"/>
                                  <w:sz w:val="18"/>
                                  <w:szCs w:val="18"/>
                                  <w:lang w:val="de-DE"/>
                                </w:rPr>
                              </w:pPr>
                              <w:proofErr w:type="gramStart"/>
                              <w:r w:rsidRPr="00A1538B">
                                <w:rPr>
                                  <w:rFonts w:cs="Arial"/>
                                  <w:color w:val="FFFFFF" w:themeColor="background1"/>
                                  <w:sz w:val="18"/>
                                  <w:szCs w:val="18"/>
                                  <w:lang w:val="de-DE"/>
                                </w:rPr>
                                <w:t>VITA Zahnfabrik</w:t>
                              </w:r>
                              <w:proofErr w:type="gramEnd"/>
                            </w:p>
                            <w:p w14:paraId="6261081C" w14:textId="4599E365" w:rsidR="00017E54" w:rsidRPr="00320001" w:rsidRDefault="00017E54" w:rsidP="00F40CBF">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de-DE"/>
                                </w:rPr>
                                <w:t xml:space="preserve">H. Rauter GmbH &amp; Co. </w:t>
                              </w:r>
                              <w:r w:rsidRPr="00A1538B">
                                <w:rPr>
                                  <w:rFonts w:cs="Arial"/>
                                  <w:color w:val="FFFFFF" w:themeColor="background1"/>
                                  <w:sz w:val="18"/>
                                  <w:szCs w:val="18"/>
                                  <w:lang w:val="en-GB"/>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A1538B">
                                <w:rPr>
                                  <w:rFonts w:cs="Arial"/>
                                  <w:color w:val="FFFFFF" w:themeColor="background1"/>
                                  <w:sz w:val="18"/>
                                  <w:szCs w:val="18"/>
                                  <w:lang w:val="en-GB"/>
                                </w:rPr>
                                <w:t>Spitalgasse</w:t>
                              </w:r>
                              <w:proofErr w:type="spellEnd"/>
                              <w:r w:rsidRPr="00A1538B">
                                <w:rPr>
                                  <w:rFonts w:cs="Arial"/>
                                  <w:color w:val="FFFFFF" w:themeColor="background1"/>
                                  <w:sz w:val="18"/>
                                  <w:szCs w:val="18"/>
                                  <w:lang w:val="en-GB"/>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 xml:space="preserve">79713 Bad </w:t>
                              </w:r>
                              <w:proofErr w:type="spellStart"/>
                              <w:r w:rsidRPr="00A1538B">
                                <w:rPr>
                                  <w:rFonts w:cs="Arial"/>
                                  <w:color w:val="FFFFFF" w:themeColor="background1"/>
                                  <w:sz w:val="18"/>
                                  <w:szCs w:val="18"/>
                                  <w:lang w:val="en-GB"/>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5C6D127E" w:rsidR="00017E54" w:rsidRPr="008679C9" w:rsidRDefault="00594A7A" w:rsidP="00F40CBF">
                              <w:pPr>
                                <w:snapToGrid w:val="0"/>
                                <w:spacing w:line="240" w:lineRule="auto"/>
                                <w:rPr>
                                  <w:rFonts w:cs="Arial"/>
                                  <w:color w:val="FFFFFF" w:themeColor="background1"/>
                                  <w:sz w:val="18"/>
                                  <w:szCs w:val="18"/>
                                </w:rPr>
                              </w:pPr>
                              <w:r w:rsidRPr="008679C9">
                                <w:rPr>
                                  <w:color w:val="FFFFFF" w:themeColor="background1"/>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rPr>
                              </w:pPr>
                            </w:p>
                            <w:p w14:paraId="10837E74" w14:textId="194BF885" w:rsidR="008C44A6" w:rsidRPr="00594A7A"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 xml:space="preserve">PR </w:t>
                              </w:r>
                              <w:proofErr w:type="spellStart"/>
                              <w:r>
                                <w:rPr>
                                  <w:rFonts w:cs="Arial"/>
                                  <w:color w:val="FFFFFF" w:themeColor="background1"/>
                                  <w:sz w:val="18"/>
                                  <w:szCs w:val="18"/>
                                </w:rPr>
                                <w:t>Communication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A1538B" w:rsidRDefault="00017E54" w:rsidP="00F40CBF">
                        <w:pPr>
                          <w:snapToGrid w:val="0"/>
                          <w:spacing w:line="240" w:lineRule="auto"/>
                          <w:rPr>
                            <w:rFonts w:cs="Arial"/>
                            <w:color w:val="FFFFFF" w:themeColor="background1"/>
                            <w:sz w:val="18"/>
                            <w:szCs w:val="18"/>
                            <w:lang w:val="de-DE"/>
                          </w:rPr>
                        </w:pPr>
                        <w:proofErr w:type="gramStart"/>
                        <w:r w:rsidRPr="00A1538B">
                          <w:rPr>
                            <w:rFonts w:cs="Arial"/>
                            <w:color w:val="FFFFFF" w:themeColor="background1"/>
                            <w:sz w:val="18"/>
                            <w:szCs w:val="18"/>
                            <w:lang w:val="de-DE"/>
                          </w:rPr>
                          <w:t>VITA Zahnfabrik</w:t>
                        </w:r>
                        <w:proofErr w:type="gramEnd"/>
                      </w:p>
                      <w:p w14:paraId="6261081C" w14:textId="4599E365" w:rsidR="00017E54" w:rsidRPr="00320001" w:rsidRDefault="00017E54" w:rsidP="00F40CBF">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de-DE"/>
                          </w:rPr>
                          <w:t xml:space="preserve">H. Rauter GmbH &amp; Co. </w:t>
                        </w:r>
                        <w:r w:rsidRPr="00A1538B">
                          <w:rPr>
                            <w:rFonts w:cs="Arial"/>
                            <w:color w:val="FFFFFF" w:themeColor="background1"/>
                            <w:sz w:val="18"/>
                            <w:szCs w:val="18"/>
                            <w:lang w:val="en-GB"/>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A1538B">
                          <w:rPr>
                            <w:rFonts w:cs="Arial"/>
                            <w:color w:val="FFFFFF" w:themeColor="background1"/>
                            <w:sz w:val="18"/>
                            <w:szCs w:val="18"/>
                            <w:lang w:val="en-GB"/>
                          </w:rPr>
                          <w:t>Spitalgasse</w:t>
                        </w:r>
                        <w:proofErr w:type="spellEnd"/>
                        <w:r w:rsidRPr="00A1538B">
                          <w:rPr>
                            <w:rFonts w:cs="Arial"/>
                            <w:color w:val="FFFFFF" w:themeColor="background1"/>
                            <w:sz w:val="18"/>
                            <w:szCs w:val="18"/>
                            <w:lang w:val="en-GB"/>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 xml:space="preserve">79713 Bad </w:t>
                        </w:r>
                        <w:proofErr w:type="spellStart"/>
                        <w:r w:rsidRPr="00A1538B">
                          <w:rPr>
                            <w:rFonts w:cs="Arial"/>
                            <w:color w:val="FFFFFF" w:themeColor="background1"/>
                            <w:sz w:val="18"/>
                            <w:szCs w:val="18"/>
                            <w:lang w:val="en-GB"/>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1538B">
                          <w:rPr>
                            <w:rFonts w:cs="Arial"/>
                            <w:color w:val="FFFFFF" w:themeColor="background1"/>
                            <w:sz w:val="18"/>
                            <w:szCs w:val="18"/>
                            <w:lang w:val="en-GB"/>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5C6D127E" w:rsidR="00017E54" w:rsidRPr="008679C9" w:rsidRDefault="00594A7A" w:rsidP="00F40CBF">
                        <w:pPr>
                          <w:snapToGrid w:val="0"/>
                          <w:spacing w:line="240" w:lineRule="auto"/>
                          <w:rPr>
                            <w:rFonts w:cs="Arial"/>
                            <w:color w:val="FFFFFF" w:themeColor="background1"/>
                            <w:sz w:val="18"/>
                            <w:szCs w:val="18"/>
                          </w:rPr>
                        </w:pPr>
                        <w:r w:rsidRPr="008679C9">
                          <w:rPr>
                            <w:color w:val="FFFFFF" w:themeColor="background1"/>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rPr>
                        </w:pPr>
                      </w:p>
                      <w:p w14:paraId="10837E74" w14:textId="194BF885" w:rsidR="008C44A6" w:rsidRPr="00594A7A"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 xml:space="preserve">PR </w:t>
                        </w:r>
                        <w:proofErr w:type="spellStart"/>
                        <w:r>
                          <w:rPr>
                            <w:rFonts w:cs="Arial"/>
                            <w:color w:val="FFFFFF" w:themeColor="background1"/>
                            <w:sz w:val="18"/>
                            <w:szCs w:val="18"/>
                          </w:rPr>
                          <w:t>Communication</w:t>
                        </w:r>
                        <w:proofErr w:type="spellEnd"/>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ECDEC3" w14:textId="77777777" w:rsidR="00C3333B" w:rsidRDefault="00C3333B" w:rsidP="00604131">
      <w:r>
        <w:separator/>
      </w:r>
    </w:p>
    <w:p w14:paraId="502A9EC1" w14:textId="77777777" w:rsidR="00C3333B" w:rsidRDefault="00C3333B" w:rsidP="00604131"/>
  </w:footnote>
  <w:footnote w:type="continuationSeparator" w:id="0">
    <w:p w14:paraId="765EE552" w14:textId="77777777" w:rsidR="00C3333B" w:rsidRDefault="00C3333B" w:rsidP="00604131">
      <w:r>
        <w:continuationSeparator/>
      </w:r>
    </w:p>
    <w:p w14:paraId="319060D8" w14:textId="77777777" w:rsidR="00C3333B" w:rsidRDefault="00C3333B" w:rsidP="00604131"/>
  </w:footnote>
  <w:footnote w:type="continuationNotice" w:id="1">
    <w:p w14:paraId="4E9C0834" w14:textId="77777777" w:rsidR="00C3333B" w:rsidRDefault="00C3333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0C8C"/>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6F2"/>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17F"/>
    <w:rsid w:val="00160F10"/>
    <w:rsid w:val="00161783"/>
    <w:rsid w:val="0016229B"/>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3CD"/>
    <w:rsid w:val="001B76F8"/>
    <w:rsid w:val="001C16DE"/>
    <w:rsid w:val="001C2C8C"/>
    <w:rsid w:val="001C4CC4"/>
    <w:rsid w:val="001C5FFD"/>
    <w:rsid w:val="001C67AF"/>
    <w:rsid w:val="001C68EB"/>
    <w:rsid w:val="001D0A56"/>
    <w:rsid w:val="001D1B7A"/>
    <w:rsid w:val="001D1E64"/>
    <w:rsid w:val="001D39F4"/>
    <w:rsid w:val="001D63C2"/>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3B45"/>
    <w:rsid w:val="00274C32"/>
    <w:rsid w:val="00276C55"/>
    <w:rsid w:val="00276D9D"/>
    <w:rsid w:val="0028005F"/>
    <w:rsid w:val="002801ED"/>
    <w:rsid w:val="00281F84"/>
    <w:rsid w:val="0028528D"/>
    <w:rsid w:val="00285EC3"/>
    <w:rsid w:val="00287B75"/>
    <w:rsid w:val="00290721"/>
    <w:rsid w:val="0029136A"/>
    <w:rsid w:val="00295152"/>
    <w:rsid w:val="00295A5E"/>
    <w:rsid w:val="00295D14"/>
    <w:rsid w:val="00296C9B"/>
    <w:rsid w:val="002A07B5"/>
    <w:rsid w:val="002A14BC"/>
    <w:rsid w:val="002A3AA2"/>
    <w:rsid w:val="002A6540"/>
    <w:rsid w:val="002B4379"/>
    <w:rsid w:val="002B448F"/>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001"/>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18D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38EF"/>
    <w:rsid w:val="004E4E1B"/>
    <w:rsid w:val="004E515B"/>
    <w:rsid w:val="004E6107"/>
    <w:rsid w:val="004E6966"/>
    <w:rsid w:val="004E6AEC"/>
    <w:rsid w:val="004E6EFF"/>
    <w:rsid w:val="004E7994"/>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2BB4"/>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4A7A"/>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463B"/>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230"/>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79C9"/>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199"/>
    <w:rsid w:val="008C1294"/>
    <w:rsid w:val="008C225F"/>
    <w:rsid w:val="008C22E7"/>
    <w:rsid w:val="008C2C08"/>
    <w:rsid w:val="008C2CFB"/>
    <w:rsid w:val="008C44A6"/>
    <w:rsid w:val="008C45B2"/>
    <w:rsid w:val="008C6086"/>
    <w:rsid w:val="008C60C7"/>
    <w:rsid w:val="008D058F"/>
    <w:rsid w:val="008D08B6"/>
    <w:rsid w:val="008D0BB5"/>
    <w:rsid w:val="008D1624"/>
    <w:rsid w:val="008D171F"/>
    <w:rsid w:val="008D22F9"/>
    <w:rsid w:val="008D2F3B"/>
    <w:rsid w:val="008D3381"/>
    <w:rsid w:val="008D3BF4"/>
    <w:rsid w:val="008D735A"/>
    <w:rsid w:val="008D7B21"/>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8B2"/>
    <w:rsid w:val="00912E8C"/>
    <w:rsid w:val="00913135"/>
    <w:rsid w:val="00916020"/>
    <w:rsid w:val="009218EC"/>
    <w:rsid w:val="0092302D"/>
    <w:rsid w:val="0092320F"/>
    <w:rsid w:val="009275C0"/>
    <w:rsid w:val="009322BA"/>
    <w:rsid w:val="00933D6E"/>
    <w:rsid w:val="0093683C"/>
    <w:rsid w:val="00942730"/>
    <w:rsid w:val="00943146"/>
    <w:rsid w:val="009431D6"/>
    <w:rsid w:val="009446FB"/>
    <w:rsid w:val="00944AB7"/>
    <w:rsid w:val="00944FC8"/>
    <w:rsid w:val="009467ED"/>
    <w:rsid w:val="0094722F"/>
    <w:rsid w:val="00950846"/>
    <w:rsid w:val="00955005"/>
    <w:rsid w:val="00957AF7"/>
    <w:rsid w:val="00957F37"/>
    <w:rsid w:val="009602C9"/>
    <w:rsid w:val="00961579"/>
    <w:rsid w:val="009624E0"/>
    <w:rsid w:val="009630BC"/>
    <w:rsid w:val="00964688"/>
    <w:rsid w:val="0096778E"/>
    <w:rsid w:val="00971909"/>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538B"/>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44C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32C"/>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43F4"/>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33B"/>
    <w:rsid w:val="00C33F94"/>
    <w:rsid w:val="00C341C5"/>
    <w:rsid w:val="00C35814"/>
    <w:rsid w:val="00C36479"/>
    <w:rsid w:val="00C370AC"/>
    <w:rsid w:val="00C379B3"/>
    <w:rsid w:val="00C42E7E"/>
    <w:rsid w:val="00C43960"/>
    <w:rsid w:val="00C44F3A"/>
    <w:rsid w:val="00C46E7E"/>
    <w:rsid w:val="00C47F43"/>
    <w:rsid w:val="00C5615C"/>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611C"/>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240"/>
    <w:rsid w:val="00D12D7A"/>
    <w:rsid w:val="00D13A6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0D98"/>
    <w:rsid w:val="00D411FA"/>
    <w:rsid w:val="00D416E4"/>
    <w:rsid w:val="00D42C40"/>
    <w:rsid w:val="00D43459"/>
    <w:rsid w:val="00D44BC5"/>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613D"/>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2EDA"/>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38E"/>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0C10"/>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7D6"/>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253"/>
    <w:rsid w:val="00FB1BB3"/>
    <w:rsid w:val="00FB3A17"/>
    <w:rsid w:val="00FB61C9"/>
    <w:rsid w:val="00FC023E"/>
    <w:rsid w:val="00FC0AFD"/>
    <w:rsid w:val="00FC10F7"/>
    <w:rsid w:val="00FC2124"/>
    <w:rsid w:val="00FC3484"/>
    <w:rsid w:val="00FC491A"/>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603</Words>
  <Characters>3728</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15</cp:revision>
  <cp:lastPrinted>2025-01-24T15:01:00Z</cp:lastPrinted>
  <dcterms:created xsi:type="dcterms:W3CDTF">2025-02-26T09:42:00Z</dcterms:created>
  <dcterms:modified xsi:type="dcterms:W3CDTF">2025-09-05T12:58:00Z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